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Culinary</w:t>
      </w:r>
      <w:r>
        <w:t xml:space="preserve"> </w:t>
      </w:r>
      <w:r>
        <w:t xml:space="preserve">Excellence</w:t>
      </w:r>
      <w:r>
        <w:t xml:space="preserve"> </w:t>
      </w:r>
      <w:r>
        <w:t xml:space="preserve">Initiative</w:t>
      </w:r>
      <w:r>
        <w:t xml:space="preserve"> </w:t>
      </w:r>
      <w:r>
        <w:t xml:space="preserve">in</w:t>
      </w:r>
      <w:r>
        <w:t xml:space="preserve"> </w:t>
      </w:r>
      <w:r>
        <w:t xml:space="preserve">Peru</w:t>
      </w:r>
      <w:r>
        <w:t xml:space="preserve"> </w:t>
      </w:r>
      <w:r>
        <w:t xml:space="preserve">Lima</w:t>
      </w:r>
    </w:p>
    <w:bookmarkStart w:id="27" w:name="X45da5158cdafbbb567179275bfef64fe251a8e4"/>
    <w:p>
      <w:pPr>
        <w:pStyle w:val="Heading1"/>
      </w:pPr>
      <w:r>
        <w:t xml:space="preserve">Project Report: Implementation of the "Ceviche &amp; Heritage" Culinary Standard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Culture and Tourism, Government of Peru</w:t>
      </w:r>
      <w:r>
        <w:br/>
      </w:r>
    </w:p>
    <w:p>
      <w:pPr>
        <w:pStyle w:val="BodyText"/>
      </w:pPr>
      <w:r>
        <w:t xml:space="preserve">From:</w:t>
      </w:r>
      <w:r>
        <w:t xml:space="preserve"> </w:t>
      </w:r>
      <w:r>
        <w:t xml:space="preserve">Analyzing the Role of the Chef in Elevating Peru Lima as a Global Gastronomic Capital</w:t>
      </w:r>
    </w:p>
    <w:p>
      <w:pPr>
        <w:pStyle w:val="BodyText"/>
      </w:pPr>
      <w:r>
        <w:t xml:space="preserve">1. Introduction and Context</w:t>
      </w:r>
    </w:p>
    <w:p>
      <w:pPr>
        <w:pStyle w:val="BodyText"/>
      </w:pPr>
      <w:r>
        <w:t xml:space="preserve">The global culinary landscape has undergone a significant transformation over the past two decades, with Latin America emerging as a dominant force in high-end dining. At the heart of this revolution is</w:t>
      </w:r>
      <w:r>
        <w:t xml:space="preserve"> </w:t>
      </w:r>
      <w:r>
        <w:rPr>
          <w:bCs/>
          <w:b/>
        </w:rPr>
        <w:t xml:space="preserve">Peru Lima</w:t>
      </w:r>
      <w:r>
        <w:t xml:space="preserve">, a city that has successfully branded itself not merely as an administrative capital but as the undisputed gastronomic epicenter of South America. This</w:t>
      </w:r>
      <w:r>
        <w:t xml:space="preserve"> </w:t>
      </w:r>
      <w:r>
        <w:rPr>
          <w:bCs/>
          <w:b/>
        </w:rPr>
        <w:t xml:space="preserve">Project Report</w:t>
      </w:r>
      <w:r>
        <w:t xml:space="preserve"> </w:t>
      </w:r>
      <w:r>
        <w:t xml:space="preserve">aims to dissect the critical factors contributing to this phenomenon, with a specific focus on the pivotal role of the professional</w:t>
      </w:r>
      <w:r>
        <w:t xml:space="preserve"> </w:t>
      </w:r>
      <w:r>
        <w:rPr>
          <w:bCs/>
          <w:b/>
        </w:rPr>
        <w:t xml:space="preserve">Chef</w:t>
      </w:r>
      <w:r>
        <w:t xml:space="preserve">.</w:t>
      </w:r>
      <w:r>
        <w:t xml:space="preserve"> </w:t>
      </w:r>
      <w:r>
        <w:t xml:space="preserve">While tourism boards and economic policies play a part in attracting visitors, it is ultimately the technical skill, creativity, and cultural stewardship of local chefs that have cemented Lima’s reputation. This document analyzes how strategic interventions supporting chefs can further solidify Peru Lima’s status on the world stage. The objective is to propose a framework for continuous excellence, ensuring that the synergy between tradition and innovation remains robust as demand for authentic Peruvian cuisine grows internationally.</w:t>
      </w:r>
    </w:p>
    <w:bookmarkStart w:id="22" w:name="the-strategic-importance-of-the-chef"/>
    <w:p>
      <w:pPr>
        <w:pStyle w:val="Heading2"/>
      </w:pPr>
      <w:r>
        <w:t xml:space="preserve">2. The Strategic Importance of the Chef</w:t>
      </w:r>
    </w:p>
    <w:p>
      <w:pPr>
        <w:pStyle w:val="FirstParagraph"/>
      </w:pPr>
      <w:r>
        <w:t xml:space="preserve">In the context of</w:t>
      </w:r>
      <w:r>
        <w:t xml:space="preserve"> </w:t>
      </w:r>
      <w:r>
        <w:rPr>
          <w:bCs/>
          <w:b/>
        </w:rPr>
        <w:t xml:space="preserve">Peru Lima</w:t>
      </w:r>
      <w:r>
        <w:t xml:space="preserve">, the chef is not just a food preparer; they are cultural ambassadors, economic drivers, and innovators. The "Nikkei" and "Chifa" cuisines, unique hybrids born in this region, require a profound understanding of multiple culinary traditions. Therefore, the modern</w:t>
      </w:r>
      <w:r>
        <w:t xml:space="preserve"> </w:t>
      </w:r>
      <w:r>
        <w:rPr>
          <w:bCs/>
          <w:b/>
        </w:rPr>
        <w:t xml:space="preserve">Chef</w:t>
      </w:r>
      <w:r>
        <w:t xml:space="preserve"> </w:t>
      </w:r>
      <w:r>
        <w:t xml:space="preserve">operating in Lima must possess bilingual or trilingual capabilities to navigate ingredients sourced from the Amazonian rainforest, the Andean highlands, and the Pacific Ocean.</w:t>
      </w:r>
    </w:p>
    <w:bookmarkStart w:id="20" w:name="cultural-preservation-vs.-innovation"/>
    <w:p>
      <w:pPr>
        <w:pStyle w:val="Heading3"/>
      </w:pPr>
      <w:r>
        <w:t xml:space="preserve">2.1 Cultural Preservation vs. Innovation</w:t>
      </w:r>
    </w:p>
    <w:p>
      <w:pPr>
        <w:pStyle w:val="FirstParagraph"/>
      </w:pPr>
      <w:r>
        <w:t xml:space="preserve">A primary challenge identified in this report is balancing heritage with modernity. The</w:t>
      </w:r>
      <w:r>
        <w:t xml:space="preserve"> </w:t>
      </w:r>
      <w:r>
        <w:rPr>
          <w:bCs/>
          <w:b/>
        </w:rPr>
        <w:t xml:space="preserve">Chef</w:t>
      </w:r>
      <w:r>
        <w:t xml:space="preserve"> </w:t>
      </w:r>
      <w:r>
        <w:t xml:space="preserve">in Lima faces immense pressure to honor ancestral recipes—such as *Ají de Gallina* or *Causa Limeña*—while simultaneously presenting them through contemporary plating and techniques favored by international tourists. This dual responsibility ensures that the narrative of Peru remains authentic while remaining accessible to global palates.</w:t>
      </w:r>
    </w:p>
    <w:bookmarkEnd w:id="20"/>
    <w:bookmarkStart w:id="21" w:name="economic-impact"/>
    <w:p>
      <w:pPr>
        <w:pStyle w:val="Heading3"/>
      </w:pPr>
      <w:r>
        <w:t xml:space="preserve">2.2 Economic Impact</w:t>
      </w:r>
    </w:p>
    <w:p>
      <w:pPr>
        <w:pStyle w:val="FirstParagraph"/>
      </w:pPr>
      <w:r>
        <w:t xml:space="preserve">Data indicates that every star rating or recognition awarded to a restaurant in Lima correlates directly with increased tourism revenue for the city. The</w:t>
      </w:r>
      <w:r>
        <w:t xml:space="preserve"> </w:t>
      </w:r>
      <w:r>
        <w:rPr>
          <w:bCs/>
          <w:b/>
        </w:rPr>
        <w:t xml:space="preserve">Chef</w:t>
      </w:r>
      <w:r>
        <w:t xml:space="preserve"> </w:t>
      </w:r>
      <w:r>
        <w:t xml:space="preserve">is the engine of this economy. By investing in the training and resources of local chefs, we are effectively investing in Peru’s GDP. A skilled chef attracts foreign direct investment into the hospitality sector, creating jobs beyond just kitchen staff, including supply chain logistics and marketing roles within</w:t>
      </w:r>
      <w:r>
        <w:t xml:space="preserve"> </w:t>
      </w:r>
      <w:r>
        <w:rPr>
          <w:bCs/>
          <w:b/>
        </w:rPr>
        <w:t xml:space="preserve">Peru Lima</w:t>
      </w:r>
      <w:r>
        <w:t xml:space="preserve">.</w:t>
      </w:r>
    </w:p>
    <w:bookmarkEnd w:id="21"/>
    <w:bookmarkEnd w:id="22"/>
    <w:bookmarkStart w:id="25" w:name="Xf9eb886081c4285c8ae13e394279e9bef516589"/>
    <w:p>
      <w:pPr>
        <w:pStyle w:val="Heading2"/>
      </w:pPr>
      <w:r>
        <w:t xml:space="preserve">3. Current Challenges in the Culinary Sector of Peru Lima</w:t>
      </w:r>
    </w:p>
    <w:p>
      <w:pPr>
        <w:pStyle w:val="FirstParagraph"/>
      </w:pPr>
      <w:r>
        <w:t xml:space="preserve">Despite its successes, the ecosystem supporting chefs in</w:t>
      </w:r>
      <w:r>
        <w:t xml:space="preserve"> </w:t>
      </w:r>
      <w:r>
        <w:rPr>
          <w:bCs/>
          <w:b/>
        </w:rPr>
        <w:t xml:space="preserve">Peru Lima</w:t>
      </w:r>
      <w:r>
        <w:t xml:space="preserve"> </w:t>
      </w:r>
      <w:r>
        <w:t xml:space="preserve">faces several hurdles that this project aims to address:</w:t>
      </w:r>
    </w:p>
    <w:p>
      <w:pPr>
        <w:numPr>
          <w:ilvl w:val="0"/>
          <w:numId w:val="1001"/>
        </w:numPr>
        <w:pStyle w:val="Compact"/>
      </w:pPr>
      <w:r>
        <w:rPr>
          <w:bCs/>
          <w:b/>
        </w:rPr>
        <w:t xml:space="preserve">Sourcing Sustainability:</w:t>
      </w:r>
      <w:r>
        <w:t xml:space="preserve"> </w:t>
      </w:r>
      <w:r>
        <w:t xml:space="preserve">Many top-tier chefs struggle with consistent access to sustainable, locally sourced ingredients due to climate variability affecting Andean and coastal agriculture.</w:t>
      </w:r>
    </w:p>
    <w:p>
      <w:pPr>
        <w:numPr>
          <w:ilvl w:val="0"/>
          <w:numId w:val="1001"/>
        </w:numPr>
        <w:pStyle w:val="Compact"/>
      </w:pPr>
      <w:r>
        <w:rPr>
          <w:bCs/>
          <w:b/>
        </w:rPr>
        <w:t xml:space="preserve">Knowledge Transfer:</w:t>
      </w:r>
      <w:r>
        <w:t xml:space="preserve"> </w:t>
      </w:r>
      <w:r>
        <w:t xml:space="preserve">There is a generational gap. While veteran chefs possess immense traditional knowledge, younger culinary students often lack deep historical context before pursuing avant-garde techniques.</w:t>
      </w:r>
    </w:p>
    <w:p>
      <w:pPr>
        <w:numPr>
          <w:ilvl w:val="0"/>
          <w:numId w:val="1001"/>
        </w:numPr>
        <w:pStyle w:val="Compact"/>
      </w:pPr>
      <w:r>
        <w:rPr>
          <w:bCs/>
          <w:b/>
        </w:rPr>
        <w:t xml:space="preserve">Infrastructure Limitations:</w:t>
      </w:r>
      <w:r>
        <w:t xml:space="preserve"> </w:t>
      </w:r>
      <w:r>
        <w:t xml:space="preserve">In certain districts of Lima, access to consistent high-quality utilities (water and electricity) can hinder the precision required by modern cooking methods.</w:t>
      </w:r>
    </w:p>
    <w:p>
      <w:pPr>
        <w:pStyle w:val="FirstParagraph"/>
      </w:pPr>
      <w:r>
        <w:t xml:space="preserve">4. Strategic Recommendations</w:t>
      </w:r>
    </w:p>
    <w:p>
      <w:pPr>
        <w:pStyle w:val="BodyText"/>
      </w:pPr>
      <w:r>
        <w:t xml:space="preserve">4.1 The "Chef Exchange and Education" Program</w:t>
      </w:r>
    </w:p>
    <w:p>
      <w:pPr>
        <w:pStyle w:val="BodyText"/>
      </w:pPr>
      <w:r>
        <w:t xml:space="preserve">We recommend establishing a formalized scholarship program where chefs from</w:t>
      </w:r>
      <w:r>
        <w:t xml:space="preserve"> </w:t>
      </w:r>
      <w:r>
        <w:rPr>
          <w:bCs/>
          <w:b/>
        </w:rPr>
        <w:t xml:space="preserve">Peru Lima</w:t>
      </w:r>
      <w:r>
        <w:t xml:space="preserve"> </w:t>
      </w:r>
      <w:r>
        <w:t xml:space="preserve">can train in world-class institutions abroad, specifically focusing on sustainable sourcing and waste reduction. Conversely, international experts should be invited to Lima to mentor local talent. This exchange ensures that the local</w:t>
      </w:r>
      <w:r>
        <w:t xml:space="preserve"> </w:t>
      </w:r>
      <w:r>
        <w:rPr>
          <w:bCs/>
          <w:b/>
        </w:rPr>
        <w:t xml:space="preserve">Chef</w:t>
      </w:r>
      <w:r>
        <w:t xml:space="preserve"> </w:t>
      </w:r>
      <w:r>
        <w:t xml:space="preserve">remains at the cutting edge of global trends while maintaining their unique Peruvian identity.</w:t>
      </w:r>
    </w:p>
    <w:bookmarkStart w:id="23" w:name="strengthening-local-supply-chains"/>
    <w:p>
      <w:pPr>
        <w:pStyle w:val="Heading3"/>
      </w:pPr>
      <w:r>
        <w:t xml:space="preserve">4.2 Strengthening Local Supply Chains</w:t>
      </w:r>
    </w:p>
    <w:p>
      <w:pPr>
        <w:pStyle w:val="FirstParagraph"/>
      </w:pPr>
      <w:r>
        <w:t xml:space="preserve">The government and private sector must collaborate to stabilize supply chains for native ingredients such as quinoa, potatoes, and Amazonian fruits. By creating a "Chef’s Guild" that partners directly with Andean farmers and Pacific fishermen, we can reduce costs for restaurants in Lima while ensuring fair wages for producers. This direct link enhances the narrative that chefs in</w:t>
      </w:r>
      <w:r>
        <w:t xml:space="preserve"> </w:t>
      </w:r>
      <w:r>
        <w:rPr>
          <w:bCs/>
          <w:b/>
        </w:rPr>
        <w:t xml:space="preserve">Peru Lima</w:t>
      </w:r>
      <w:r>
        <w:t xml:space="preserve"> </w:t>
      </w:r>
      <w:r>
        <w:t xml:space="preserve">are supporting local communities.</w:t>
      </w:r>
    </w:p>
    <w:bookmarkEnd w:id="23"/>
    <w:bookmarkStart w:id="24" w:name="digital-integration-and-global-branding"/>
    <w:p>
      <w:pPr>
        <w:pStyle w:val="Heading3"/>
      </w:pPr>
      <w:r>
        <w:t xml:space="preserve">4.3 Digital Integration and Global Branding</w:t>
      </w:r>
    </w:p>
    <w:p>
      <w:pPr>
        <w:pStyle w:val="FirstParagraph"/>
      </w:pPr>
      <w:r>
        <w:t xml:space="preserve">Chefs must be equipped with digital literacy tools to market their establishments globally. A dedicated platform within this project will provide marketing training, helping chefs tell the story behind their dishes to an international audience. This shifts the perception of dining in Lima from a simple meal to a cultural experience rooted in history and innovation.</w:t>
      </w:r>
    </w:p>
    <w:bookmarkEnd w:id="24"/>
    <w:bookmarkEnd w:id="25"/>
    <w:bookmarkStart w:id="26" w:name="X089e7219518dc928c77eab6628d862d0ed9709e"/>
    <w:p>
      <w:pPr>
        <w:pStyle w:val="Heading2"/>
      </w:pPr>
      <w:r>
        <w:t xml:space="preserve">5. Implementation Timeline and Budget Overview</w:t>
      </w:r>
    </w:p>
    <w:p>
      <w:pPr>
        <w:pStyle w:val="FirstParagraph"/>
      </w:pPr>
      <w:r>
        <w:t xml:space="preserve">The rollout of these initiatives will occur over a 36-month period, divided into three phases:</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Tbody&gt;Trr</w:t>
      </w:r>
    </w:p>
    <w:p>
      <w:pPr>
        <w:pStyle w:val="BodyText"/>
      </w:pPr>
      <w:r>
        <w:t xml:space="preserve">Kickoff and Pilot ProgramsTd</w:t>
      </w:r>
    </w:p>
    <w:p>
      <w:pPr>
        <w:pStyle w:val="BodyText"/>
      </w:pPr>
      <w:r>
        <w:t xml:space="preserve">Months 1-6TdEducational ExchangesTdSupply Chain StabilizationTd6. Expected Outcomes and Conclusion</w:t>
      </w:r>
    </w:p>
    <w:p>
      <w:pPr>
        <w:pStyle w:val="BodyText"/>
      </w:pPr>
      <w:r>
        <w:t xml:space="preserve">By focusing on the chef as the central figure in this project, Peru Lima is poised to deepen its competitive advantage. We anticipate a 15% increase in high-end culinary tourism within the first two years, driven by new restaurant openings and enhanced reputations of existing establishments. More importantly, this project seeks to institutionalize respect for the culinary profession in Peru, ensuring that being a</w:t>
      </w:r>
      <w:r>
        <w:t xml:space="preserve"> </w:t>
      </w:r>
      <w:r>
        <w:rPr>
          <w:bCs/>
          <w:b/>
        </w:rPr>
        <w:t xml:space="preserve">Chef</w:t>
      </w:r>
      <w:r>
        <w:t xml:space="preserve"> </w:t>
      </w:r>
      <w:r>
        <w:t xml:space="preserve">is recognized as a prestigious and vital contribution to the national identity of</w:t>
      </w:r>
      <w:r>
        <w:t xml:space="preserve"> </w:t>
      </w:r>
      <w:r>
        <w:rPr>
          <w:bCs/>
          <w:b/>
        </w:rPr>
        <w:t xml:space="preserve">Peru Lima</w:t>
      </w:r>
      <w:r>
        <w:t xml:space="preserve">.</w:t>
      </w:r>
      <w:r>
        <w:t xml:space="preserve"> </w:t>
      </w:r>
      <w:r>
        <w:t xml:space="preserve">In conclusion, the success of this initiative relies on recognizing that food is culture. As we continue to promote Lima as a premier destination, we must ensure that the artisans creating these experiences—our chefs—are supported, trained, and celebrated. This</w:t>
      </w:r>
      <w:r>
        <w:t xml:space="preserve"> </w:t>
      </w:r>
      <w:r>
        <w:rPr>
          <w:bCs/>
          <w:b/>
        </w:rPr>
        <w:t xml:space="preserve">Project Report</w:t>
      </w:r>
      <w:r>
        <w:t xml:space="preserve"> </w:t>
      </w:r>
      <w:r>
        <w:t xml:space="preserve">serves as a blueprint for achieving sustained excellence in one of the world's most vibrant culinary capitals.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Culinary Excellence Initiative in Peru Lima</dc:title>
  <dc:creator/>
  <dc:language>en</dc:language>
  <cp:keywords/>
  <dcterms:created xsi:type="dcterms:W3CDTF">2026-07-29T04:56:49Z</dcterms:created>
  <dcterms:modified xsi:type="dcterms:W3CDTF">2026-07-29T04:56:49Z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