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Chef</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0" w:name="X36d9506948e2e581677398eb5a222facc6707ab"/>
    <w:p>
      <w:pPr>
        <w:pStyle w:val="Heading1"/>
      </w:pPr>
      <w:r>
        <w:t xml:space="preserve">Project Report: Implementation of Advanced Chef Services in Spain Barcelona</w:t>
      </w:r>
    </w:p>
    <w:p>
      <w:pPr>
        <w:pStyle w:val="FirstParagraph"/>
      </w:pPr>
      <w:r>
        <w:rPr>
          <w:bCs/>
          <w:b/>
        </w:rPr>
        <w:t xml:space="preserve">Date:</w:t>
      </w:r>
      <w:r>
        <w:t xml:space="preserve"> </w:t>
      </w:r>
      <w:r>
        <w:t xml:space="preserve">October 26, 2023</w:t>
      </w:r>
      <w:r>
        <w:br/>
      </w:r>
    </w:p>
    <w:p>
      <w:pPr>
        <w:pStyle w:val="BodyText"/>
      </w:pPr>
      <w:r>
        <w:t xml:space="preserve">To: Project Stakeholders and Investors</w:t>
      </w:r>
      <w:r>
        <w:br/>
      </w:r>
      <w:r>
        <w:t xml:space="preserve">Culinary Strategy Division</w:t>
      </w:r>
    </w:p>
    <w:bookmarkStart w:id="20" w:name="executive-summary"/>
    <w:p>
      <w:pPr>
        <w:pStyle w:val="Heading2"/>
      </w:pPr>
      <w:r>
        <w:t xml:space="preserve">1. Executive Summary</w:t>
      </w:r>
    </w:p>
    <w:p>
      <w:pPr>
        <w:pStyle w:val="FirstParagraph"/>
      </w:pPr>
      <w:r>
        <w:t xml:space="preserve">The gastronomic landscape of</w:t>
      </w:r>
      <w:r>
        <w:t xml:space="preserve"> </w:t>
      </w:r>
      <w:r>
        <w:t xml:space="preserve">Spain Barcelona</w:t>
      </w:r>
      <w:r>
        <w:t xml:space="preserve"> </w:t>
      </w:r>
      <w:r>
        <w:t xml:space="preserve">represents one of the most dynamic and competitive culinary markets in Europe. This</w:t>
      </w:r>
      <w:r>
        <w:t xml:space="preserve"> </w:t>
      </w:r>
      <w:r>
        <w:t xml:space="preserve">Project Report</w:t>
      </w:r>
      <w:r>
        <w:t xml:space="preserve"> </w:t>
      </w:r>
      <w:r>
        <w:t xml:space="preserve">outlines the strategic initiative to introduce a premium, tech-integrated culinary service tailored specifically for this region. The core objective is to deploy a state-of-the-art</w:t>
      </w:r>
      <w:r>
        <w:t xml:space="preserve"> </w:t>
      </w:r>
      <w:r>
        <w:rPr>
          <w:bCs/>
          <w:b/>
        </w:rPr>
        <w:t xml:space="preserve">Chef</w:t>
      </w:r>
      <w:r>
        <w:t xml:space="preserve"> </w:t>
      </w:r>
      <w:r>
        <w:t xml:space="preserve">consulting and service framework that bridges the gap between traditional Catalan cuisine and modern gastronomic innovation. By leveraging local resources and aligning with the high standards expected in</w:t>
      </w:r>
      <w:r>
        <w:t xml:space="preserve"> </w:t>
      </w:r>
      <w:r>
        <w:t xml:space="preserve">Spain Barcelona</w:t>
      </w:r>
      <w:r>
        <w:t xml:space="preserve">, this project aims to redefine hospitality experiences for both residential clients and high-end commercial venues. The integration of a specialized</w:t>
      </w:r>
      <w:r>
        <w:t xml:space="preserve"> </w:t>
      </w:r>
      <w:r>
        <w:rPr>
          <w:bCs/>
          <w:b/>
        </w:rPr>
        <w:t xml:space="preserve">Chef</w:t>
      </w:r>
      <w:r>
        <w:t xml:space="preserve"> </w:t>
      </w:r>
      <w:r>
        <w:t xml:space="preserve">network will not only enhance food quality but also drive economic growth within the local tourism sector.</w:t>
      </w:r>
    </w:p>
    <w:bookmarkEnd w:id="20"/>
    <w:bookmarkStart w:id="21" w:name="Xcc6f5c276663ac6e0b3d876d1c1308a8401bd01"/>
    <w:p>
      <w:pPr>
        <w:pStyle w:val="Heading2"/>
      </w:pPr>
      <w:r>
        <w:t xml:space="preserve">2. Market Analysis: The Context of Spain Barcelona</w:t>
      </w:r>
    </w:p>
    <w:p>
      <w:pPr>
        <w:pStyle w:val="FirstParagraph"/>
      </w:pPr>
      <w:r>
        <w:t xml:space="preserve">To understand the viability of this project, it is crucial to analyze the unique characteristics of</w:t>
      </w:r>
      <w:r>
        <w:t xml:space="preserve"> </w:t>
      </w:r>
      <w:r>
        <w:t xml:space="preserve">Spain Barcelona</w:t>
      </w:r>
      <w:r>
        <w:t xml:space="preserve">. Known globally for its vibrant food culture, rich history, and Mediterranean climate, Barcelona serves as a magnet for millions of tourists annually. The city’s residents also possess a sophisticated palate that values freshness, locality, and authenticity. Howeverthe market is saturated with traditional tapas bars and established fine-dining restaurants. Therefore the opportunity lies in differentiation.</w:t>
      </w:r>
    </w:p>
    <w:p>
      <w:pPr>
        <w:pStyle w:val="BodyText"/>
      </w:pPr>
      <w:r>
        <w:t xml:space="preserve">The demand in</w:t>
      </w:r>
      <w:r>
        <w:t xml:space="preserve"> </w:t>
      </w:r>
      <w:r>
        <w:t xml:space="preserve">Spain Barcelona</w:t>
      </w:r>
      <w:r>
        <w:t xml:space="preserve"> </w:t>
      </w:r>
      <w:r>
        <w:t xml:space="preserve">has shifted towards personalized dining experiences. High-net-worth individuals and corporate entities are seeking bespoke culinary solutions that go beyond standard restaurant offerings. This creates a niche for a premium</w:t>
      </w:r>
      <w:r>
        <w:t xml:space="preserve"> </w:t>
      </w:r>
      <w:r>
        <w:rPr>
          <w:bCs/>
          <w:b/>
        </w:rPr>
        <w:t xml:space="preserve">Chef</w:t>
      </w:r>
      <w:r>
        <w:t xml:space="preserve"> </w:t>
      </w:r>
      <w:r>
        <w:t xml:space="preserve">service that can deliver customized menus, private dining events, and culinary workshops. Furthermore the push for sustainability in</w:t>
      </w:r>
      <w:r>
        <w:t xml:space="preserve"> </w:t>
      </w:r>
      <w:r>
        <w:t xml:space="preserve">Spain Barcelona</w:t>
      </w:r>
      <w:r>
        <w:t xml:space="preserve"> </w:t>
      </w:r>
      <w:r>
        <w:t xml:space="preserve">means that any new project must emphasize zero-waste policies and locally sourced ingredients to resonate with contemporary consumer values.</w:t>
      </w:r>
    </w:p>
    <w:bookmarkEnd w:id="21"/>
    <w:bookmarkStart w:id="22" w:name="project-objectives"/>
    <w:p>
      <w:pPr>
        <w:pStyle w:val="Heading2"/>
      </w:pPr>
      <w:r>
        <w:t xml:space="preserve">3. Project Objectives</w:t>
      </w:r>
    </w:p>
    <w:p>
      <w:pPr>
        <w:pStyle w:val="FirstParagraph"/>
      </w:pPr>
      <w:r>
        <w:t xml:space="preserve">The primary goals of this initiative are centered around three pillars: Excellence, Innovation, and Local Integration.</w:t>
      </w:r>
    </w:p>
    <w:p>
      <w:pPr>
        <w:numPr>
          <w:ilvl w:val="0"/>
          <w:numId w:val="1001"/>
        </w:numPr>
        <w:pStyle w:val="Compact"/>
      </w:pPr>
      <w:r>
        <w:rPr>
          <w:bCs/>
          <w:b/>
        </w:rPr>
        <w:t xml:space="preserve">Culinary Excellence:</w:t>
      </w:r>
      <w:r>
        <w:t xml:space="preserve"> </w:t>
      </w:r>
      <w:r>
        <w:t xml:space="preserve">To establish a standard of culinary perfection by hiring top-tier talent. Each</w:t>
      </w:r>
      <w:r>
        <w:t xml:space="preserve"> </w:t>
      </w:r>
      <w:r>
        <w:rPr>
          <w:bCs/>
          <w:b/>
        </w:rPr>
        <w:t xml:space="preserve">Chef</w:t>
      </w:r>
      <w:r>
        <w:t xml:space="preserve"> </w:t>
      </w:r>
      <w:r>
        <w:t xml:space="preserve">in our network will possess at least ten years of experience in Michelin-starred kitchens or renowned culinary institutions.</w:t>
      </w:r>
    </w:p>
    <w:p>
      <w:pPr>
        <w:numPr>
          <w:ilvl w:val="0"/>
          <w:numId w:val="1001"/>
        </w:numPr>
        <w:pStyle w:val="Compact"/>
      </w:pPr>
      <w:r>
        <w:t xml:space="preserve">Innovation: To integrate technology into the kitchen, such as AI-driven inventory management and personalized nutrition tracking, ensuring that every meal served is optimized for taste and health.</w:t>
      </w:r>
    </w:p>
    <w:p>
      <w:pPr>
        <w:numPr>
          <w:ilvl w:val="0"/>
          <w:numId w:val="1001"/>
        </w:numPr>
        <w:pStyle w:val="Compact"/>
      </w:pPr>
      <w:r>
        <w:t xml:space="preserve">Local Integration: To partner with farmers and producers within</w:t>
      </w:r>
      <w:r>
        <w:t xml:space="preserve"> </w:t>
      </w:r>
      <w:r>
        <w:t xml:space="preserve">Spain Barcelona</w:t>
      </w:r>
      <w:r>
        <w:t xml:space="preserve"> </w:t>
      </w:r>
      <w:r>
        <w:t xml:space="preserve">and the wider Catalonia region. This supports the local economy and ensures that our ingredients are fresh, sustainable,and authentic.</w:t>
      </w:r>
    </w:p>
    <w:bookmarkEnd w:id="22"/>
    <w:bookmarkStart w:id="25" w:name="operational-strategy"/>
    <w:p>
      <w:pPr>
        <w:pStyle w:val="Heading2"/>
      </w:pPr>
      <w:r>
        <w:t xml:space="preserve">4. Operational Strategy</w:t>
      </w:r>
    </w:p>
    <w:p>
      <w:pPr>
        <w:pStyle w:val="FirstParagraph"/>
      </w:pPr>
      <w:r>
        <w:t xml:space="preserve">The operational model relies on a hybrid approach combining physical pop-up kitchens with mobile culinary units. This flexibility allows us to serve clients in various settings across</w:t>
      </w:r>
      <w:r>
        <w:t xml:space="preserve"> </w:t>
      </w:r>
      <w:r>
        <w:t xml:space="preserve">Spain Barcelona</w:t>
      </w:r>
      <w:r>
        <w:t xml:space="preserve">, from luxury apartments in the Eixample district to beachfront venues in Barceloneta.</w:t>
      </w:r>
    </w:p>
    <w:bookmarkStart w:id="23" w:name="the-chef-network"/>
    <w:p>
      <w:pPr>
        <w:pStyle w:val="Heading3"/>
      </w:pPr>
      <w:r>
        <w:t xml:space="preserve">4.1 The Chef Network</w:t>
      </w:r>
    </w:p>
    <w:p>
      <w:pPr>
        <w:pStyle w:val="FirstParagraph"/>
      </w:pPr>
      <w:r>
        <w:t xml:space="preserve">At the heart of this project is our team of</w:t>
      </w:r>
      <w:r>
        <w:t xml:space="preserve"> </w:t>
      </w:r>
      <w:r>
        <w:rPr>
          <w:bCs/>
          <w:b/>
        </w:rPr>
        <w:t xml:space="preserve">Chef</w:t>
      </w:r>
      <w:r>
        <w:t xml:space="preserve"> </w:t>
      </w:r>
      <w:r>
        <w:t xml:space="preserve">professionals. We will recruit and train these individuals not only in cooking techniques but also in customer service and cultural sensitivity, as they will be interacting with an international clientele residing or visiting</w:t>
      </w:r>
      <w:r>
        <w:t xml:space="preserve"> </w:t>
      </w:r>
      <w:r>
        <w:t xml:space="preserve">Spain Barcelona</w:t>
      </w:r>
      <w:r>
        <w:t xml:space="preserve">. The training program includes modules on Catalan cuisine fundamentals, ensuring that our</w:t>
      </w:r>
      <w:r>
        <w:t xml:space="preserve"> </w:t>
      </w:r>
      <w:r>
        <w:rPr>
          <w:bCs/>
          <w:b/>
        </w:rPr>
        <w:t xml:space="preserve">Chef</w:t>
      </w:r>
      <w:r>
        <w:t xml:space="preserve"> </w:t>
      </w:r>
      <w:r>
        <w:t xml:space="preserve">team respects and elevates local traditions while introducing global influences.</w:t>
      </w:r>
    </w:p>
    <w:bookmarkEnd w:id="23"/>
    <w:bookmarkStart w:id="24" w:name="supply-chain-management"/>
    <w:p>
      <w:pPr>
        <w:pStyle w:val="Heading3"/>
      </w:pPr>
      <w:r>
        <w:t xml:space="preserve">4.2 Supply Chain Management</w:t>
      </w:r>
    </w:p>
    <w:p>
      <w:pPr>
        <w:pStyle w:val="FirstParagraph"/>
      </w:pPr>
      <w:r>
        <w:t xml:space="preserve">Sourcing high-quality ingredients is paramount. We have established contracts with local markets such as La Boqueria in</w:t>
      </w:r>
      <w:r>
        <w:t xml:space="preserve"> </w:t>
      </w:r>
      <w:r>
        <w:t xml:space="preserve">Spain Barcelona</w:t>
      </w:r>
      <w:r>
        <w:t xml:space="preserve">. By building direct relationships with fishermen from the Mediterranean and farmers from the inland plains, we guarantee traceability and freshness. This supply chain strategy reduces carbon footprints and aligns with the environmental goals of our target market.</w:t>
      </w:r>
    </w:p>
    <w:bookmarkEnd w:id="24"/>
    <w:bookmarkEnd w:id="25"/>
    <w:bookmarkStart w:id="26" w:name="marketing-and-branding"/>
    <w:p>
      <w:pPr>
        <w:pStyle w:val="Heading2"/>
      </w:pPr>
      <w:r>
        <w:t xml:space="preserve">5. Marketing and Branding</w:t>
      </w:r>
    </w:p>
    <w:p>
      <w:pPr>
        <w:pStyle w:val="FirstParagraph"/>
      </w:pPr>
      <w:r>
        <w:t xml:space="preserve">The branding strategy for this project emphasizes exclusivity, artistry, and authenticity. Our marketing campaigns will highlight the story behind each</w:t>
      </w:r>
      <w:r>
        <w:t xml:space="preserve"> </w:t>
      </w:r>
      <w:r>
        <w:rPr>
          <w:bCs/>
          <w:b/>
        </w:rPr>
        <w:t xml:space="preserve">Chef</w:t>
      </w:r>
      <w:r>
        <w:t xml:space="preserve">, showcasing their journey from culinary school to mastering their craft in the kitchens of</w:t>
      </w:r>
      <w:r>
        <w:t xml:space="preserve"> </w:t>
      </w:r>
      <w:r>
        <w:t xml:space="preserve">Spain Barcelona</w:t>
      </w:r>
      <w:r>
        <w:t xml:space="preserve">.</w:t>
      </w:r>
    </w:p>
    <w:p>
      <w:pPr>
        <w:pStyle w:val="BodyText"/>
      </w:pPr>
      <w:r>
        <w:t xml:space="preserve">Digital platforms will be used to showcase menu previews, behind-the-scenes looks at preparation, and testimonials from satisfied clients. Partnerships with luxury hotels and real estate agencies in</w:t>
      </w:r>
      <w:r>
        <w:t xml:space="preserve"> </w:t>
      </w:r>
      <w:r>
        <w:t xml:space="preserve">Spain Barcelona</w:t>
      </w:r>
      <w:r>
        <w:t xml:space="preserve"> </w:t>
      </w:r>
      <w:r>
        <w:t xml:space="preserve">will facilitate client acquisition. Additionally we plan to host launch events featuring our lead</w:t>
      </w:r>
      <w:r>
        <w:t xml:space="preserve"> </w:t>
      </w:r>
      <w:r>
        <w:rPr>
          <w:bCs/>
          <w:b/>
        </w:rPr>
        <w:t xml:space="preserve">Chef</w:t>
      </w:r>
      <w:r>
        <w:t xml:space="preserve"> </w:t>
      </w:r>
      <w:r>
        <w:t xml:space="preserve">demonstrating live cooking techniques to influencers and media representatives in the heart of the city.</w:t>
      </w:r>
    </w:p>
    <w:bookmarkEnd w:id="26"/>
    <w:bookmarkStart w:id="27" w:name="financial-projections-and-sustainability"/>
    <w:p>
      <w:pPr>
        <w:pStyle w:val="Heading2"/>
      </w:pPr>
      <w:r>
        <w:t xml:space="preserve">6. Financial Projections and Sustainability</w:t>
      </w:r>
    </w:p>
    <w:p>
      <w:pPr>
        <w:pStyle w:val="FirstParagraph"/>
      </w:pPr>
      <w:r>
        <w:t xml:space="preserve">The financial model predicts a break-even point within eighteen months, driven by high-margin private dining contracts and corporate wellness programs. The initial investment covers recruitment technology infrastructure, marketing, legal compliance for food services in</w:t>
      </w:r>
      <w:r>
        <w:t xml:space="preserve"> </w:t>
      </w:r>
      <w:r>
        <w:t xml:space="preserve">Spain Barcelona</w:t>
      </w:r>
      <w:r>
        <w:t xml:space="preserve">, and insurance.</w:t>
      </w:r>
    </w:p>
    <w:p>
      <w:pPr>
        <w:pStyle w:val="BodyText"/>
      </w:pPr>
      <w:r>
        <w:t xml:space="preserve">Sustainability is not just an operational goal but a financial one as well. By reducing food waste through precise inventory management by our AI systems and sourcing locally to minimize transport costs we project lower long-term operational expenses. Moreover the growing demand for sustainable practices in</w:t>
      </w:r>
      <w:r>
        <w:t xml:space="preserve"> </w:t>
      </w:r>
      <w:r>
        <w:t xml:space="preserve">Spain Barcelona</w:t>
      </w:r>
      <w:r>
        <w:t xml:space="preserve"> </w:t>
      </w:r>
      <w:r>
        <w:t xml:space="preserve">positions us favorably for grants and incentives aimed at green businesses.</w:t>
      </w:r>
    </w:p>
    <w:bookmarkEnd w:id="27"/>
    <w:bookmarkStart w:id="28" w:name="risk-management"/>
    <w:p>
      <w:pPr>
        <w:pStyle w:val="Heading2"/>
      </w:pPr>
      <w:r>
        <w:t xml:space="preserve">7. Risk Management</w:t>
      </w:r>
    </w:p>
    <w:p>
      <w:pPr>
        <w:pStyle w:val="FirstParagraph"/>
      </w:pPr>
      <w:r>
        <w:t xml:space="preserve">Risks associated with this project include supply chain disruptions, regulatory changes in labor laws for</w:t>
      </w:r>
      <w:r>
        <w:t xml:space="preserve"> </w:t>
      </w:r>
      <w:r>
        <w:rPr>
          <w:bCs/>
          <w:b/>
        </w:rPr>
        <w:t xml:space="preserve">Chef</w:t>
      </w:r>
      <w:r>
        <w:t xml:space="preserve"> </w:t>
      </w:r>
      <w:r>
        <w:t xml:space="preserve">professionals in Spain, and fluctuating tourist numbers. To mitigate these risks we have diversified our supplier base and retained legal counsel specializing in Spanish hospitality law. Additionally the flexibility of our service model allows us to pivot quickly between residential and commercial clients depending on market demand.</w:t>
      </w:r>
    </w:p>
    <w:bookmarkEnd w:id="28"/>
    <w:bookmarkStart w:id="29" w:name="conclusion"/>
    <w:p>
      <w:pPr>
        <w:pStyle w:val="Heading2"/>
      </w:pPr>
      <w:r>
        <w:t xml:space="preserve">8. Conclusion</w:t>
      </w:r>
    </w:p>
    <w:p>
      <w:pPr>
        <w:pStyle w:val="FirstParagraph"/>
      </w:pPr>
      <w:r>
        <w:t xml:space="preserve">In conclusion this</w:t>
      </w:r>
      <w:r>
        <w:t xml:space="preserve"> </w:t>
      </w:r>
      <w:r>
        <w:t xml:space="preserve">Project Report</w:t>
      </w:r>
      <w:r>
        <w:t xml:space="preserve"> </w:t>
      </w:r>
      <w:r>
        <w:t xml:space="preserve">demonstrates a viable and lucrative opportunity to enhance the culinary landscape of</w:t>
      </w:r>
      <w:r>
        <w:t xml:space="preserve"> </w:t>
      </w:r>
      <w:r>
        <w:t xml:space="preserve">Spain Barcelona</w:t>
      </w:r>
      <w:r>
        <w:t xml:space="preserve">. By focusing on excellence, innovation, and deep local integration, we are positioned to become the leading provider of premium culinary services in the region. The dedication of our</w:t>
      </w:r>
      <w:r>
        <w:t xml:space="preserve"> </w:t>
      </w:r>
      <w:r>
        <w:rPr>
          <w:bCs/>
          <w:b/>
        </w:rPr>
        <w:t xml:space="preserve">Chef</w:t>
      </w:r>
      <w:r>
        <w:t xml:space="preserve"> </w:t>
      </w:r>
      <w:r>
        <w:t xml:space="preserve">team combined with a robust operational framework ensures that we meet and exceed the expectations of clients in this vibrant city. We recommend immediate approval to proceed with Phase One recruitment and setup.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Chef Services in Spain Barcelona</dc:title>
  <dc:creator/>
  <dc:language>en</dc:language>
  <cp:keywords/>
  <dcterms:created xsi:type="dcterms:W3CDTF">2026-07-29T07:42:52Z</dcterms:created>
  <dcterms:modified xsi:type="dcterms:W3CDTF">2026-07-29T07:42:52Z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