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Madrid</w:t>
      </w:r>
      <w:r>
        <w:t xml:space="preserve"> </w:t>
      </w:r>
      <w:r>
        <w:t xml:space="preserve">Culinary</w:t>
      </w:r>
      <w:r>
        <w:t xml:space="preserve"> </w:t>
      </w:r>
      <w:r>
        <w:t xml:space="preserve">Excellence</w:t>
      </w:r>
      <w:r>
        <w:t xml:space="preserve"> </w:t>
      </w:r>
      <w:r>
        <w:t xml:space="preserve">Initiative</w:t>
      </w:r>
    </w:p>
    <w:bookmarkStart w:id="32" w:name="X494816cb471c237b4ceb55e8d315156469efd79"/>
    <w:p>
      <w:pPr>
        <w:pStyle w:val="Heading1"/>
      </w:pPr>
      <w:r>
        <w:t xml:space="preserve">Project Report: Strategic Implementation of a Premier Chef in Spain Madrid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p>
    <w:p>
      <w:pPr>
        <w:pStyle w:val="BodyText"/>
      </w:pPr>
      <w:r>
        <w:br/>
      </w:r>
      <w:r>
        <w:t xml:space="preserve">The Project Management Office (PMO)</w:t>
      </w:r>
      <w:r>
        <w:br/>
      </w:r>
      <w:r>
        <w:t xml:space="preserve">Subject: Comprehensive Analysis and Deployment Plan for the "Chef" Initiative in Spain Madrid.</w:t>
      </w:r>
    </w:p>
    <w:bookmarkStart w:id="20" w:name="executive-summary"/>
    <w:p>
      <w:pPr>
        <w:pStyle w:val="Heading2"/>
      </w:pPr>
      <w:r>
        <w:t xml:space="preserve">1. Executive Summary</w:t>
      </w:r>
    </w:p>
    <w:p>
      <w:pPr>
        <w:pStyle w:val="FirstParagraph"/>
      </w:pPr>
      <w:r>
        <w:t xml:space="preserve">This Project Report serves as a comprehensive document detailing the strategic planning, operational logistics, and cultural integration required to establish a high-end culinary enterprise in Spain Madrid. The primary focus of this initiative is the recruitment, management, and deployment of an elite Chef who will serve as the cornerstone of our gastronomic offerings. Spain Madrid has emerged as one of Europe’s most dynamic culinary capitals, characterized by its vibrant food scene, rich historical dining traditions, and a growing influx of international tourism. This report outlines how leveraging the expertise of a world-class Chef in this specific geographic context can yield significant competitive advantages.</w:t>
      </w:r>
    </w:p>
    <w:bookmarkEnd w:id="20"/>
    <w:bookmarkStart w:id="23" w:name="X88dbcd5e49c669ac0b96709ffc3f7043124207f"/>
    <w:p>
      <w:pPr>
        <w:pStyle w:val="Heading2"/>
      </w:pPr>
      <w:r>
        <w:t xml:space="preserve">2. Contextual Analysis: The Significance of Spain Madrid</w:t>
      </w:r>
    </w:p>
    <w:p>
      <w:pPr>
        <w:pStyle w:val="FirstParagraph"/>
      </w:pPr>
      <w:r>
        <w:t xml:space="preserve">To understand the necessity of our approach, one must first analyze the environment in which we operate. Spain Madrid is not merely a location; it is a gastronomic landscape defined by diversity and high standards. The city boasts a unique blend of traditional Spanish tapas culture, modernist molecular gastronomy, and international fusion cuisines.</w:t>
      </w:r>
    </w:p>
    <w:bookmarkStart w:id="21" w:name="market-dynamics"/>
    <w:p>
      <w:pPr>
        <w:pStyle w:val="Heading3"/>
      </w:pPr>
      <w:r>
        <w:t xml:space="preserve">2.1 Market Dynamics</w:t>
      </w:r>
    </w:p>
    <w:p>
      <w:pPr>
        <w:pStyle w:val="FirstParagraph"/>
      </w:pPr>
      <w:r>
        <w:t xml:space="preserve">The dining scene in Spain Madrid is intensely competitive yet highly rewarding. Local palates are sophisticated, having been exposed to both rustic home cooking and avant-garde culinary experiments. The demand for authentic flavors combined with innovative techniques is at an all-time high. For our project, positioning ourselves within the Spain Madrid market requires a deep understanding of local ingredients such as Jamón Ibérico, Manchego cheese, and seasonal produce from the surrounding Castilla-La Mancha region.</w:t>
      </w:r>
    </w:p>
    <w:bookmarkEnd w:id="21"/>
    <w:bookmarkStart w:id="22" w:name="cultural-expectations"/>
    <w:p>
      <w:pPr>
        <w:pStyle w:val="Heading3"/>
      </w:pPr>
      <w:r>
        <w:t xml:space="preserve">2.2 Cultural Expectations</w:t>
      </w:r>
    </w:p>
    <w:p>
      <w:pPr>
        <w:pStyle w:val="FirstParagraph"/>
      </w:pPr>
      <w:r>
        <w:t xml:space="preserve">In Spain Madrid, dining is a social event that often extends late into the evening. The concept of "sobremesa" (the time spent talking after a meal) is crucial. Therefore, the ambiance and service must complement the food quality delivered by our Chef. The project aims to create an experience that respects these local traditions while introducing novel elements through modern culinary techniques.</w:t>
      </w:r>
    </w:p>
    <w:bookmarkEnd w:id="22"/>
    <w:bookmarkEnd w:id="23"/>
    <w:bookmarkStart w:id="27" w:name="role-and-responsibilities-of-the-chef"/>
    <w:p>
      <w:pPr>
        <w:pStyle w:val="Heading2"/>
      </w:pPr>
      <w:r>
        <w:t xml:space="preserve">3. Role and Responsibilities of the Chef</w:t>
      </w:r>
    </w:p>
    <w:p>
      <w:pPr>
        <w:pStyle w:val="FirstParagraph"/>
      </w:pPr>
      <w:r>
        <w:t xml:space="preserve">The central pillar of this project is the Chef. In the context of Spain Madrid, a Chef is not just a cook; they are a cultural ambassador, an innovator, and a business leader. The selection criteria for our candidate are rigorous, focusing on technical prowess, creative vision, and adaptability.</w:t>
      </w:r>
    </w:p>
    <w:bookmarkStart w:id="24" w:name="X17498f27874d454e61c0871a3617966033285b4"/>
    <w:p>
      <w:pPr>
        <w:pStyle w:val="Heading3"/>
      </w:pPr>
      <w:r>
        <w:t xml:space="preserve">3.1 Culinary Innovation and Tradition Balance</w:t>
      </w:r>
    </w:p>
    <w:p>
      <w:pPr>
        <w:pStyle w:val="FirstParagraph"/>
      </w:pPr>
      <w:r>
        <w:t xml:space="preserve">The primary objective of the Chef is to bridge the gap between tradition and innovation. While Spain Madrid offers a wealth of traditional recipes, our brand identity relies on reimagining these classics. The Chef must possess the skill to deconstruct classic Spanish dishes without losing their soul, appealing to both conservative local diners and adventurous international tourists.</w:t>
      </w:r>
    </w:p>
    <w:bookmarkEnd w:id="24"/>
    <w:bookmarkStart w:id="25" w:name="supply-chain-and-sourcing"/>
    <w:p>
      <w:pPr>
        <w:pStyle w:val="Heading3"/>
      </w:pPr>
      <w:r>
        <w:t xml:space="preserve">3.2 Supply Chain and Sourcing</w:t>
      </w:r>
    </w:p>
    <w:p>
      <w:pPr>
        <w:pStyle w:val="FirstParagraph"/>
      </w:pPr>
      <w:r>
        <w:t xml:space="preserve">A critical responsibility of the Chef involves establishing robust supply chains within Spain Madrid. This includes building relationships with local farmers, fishermen, and artisans. Ensuring the freshness and sustainability of ingredients is paramount to maintaining high standards and supporting the local economy, which in turn builds brand loyalty among community members.</w:t>
      </w:r>
    </w:p>
    <w:bookmarkEnd w:id="25"/>
    <w:bookmarkStart w:id="26" w:name="team-leadership-and-training"/>
    <w:p>
      <w:pPr>
        <w:pStyle w:val="Heading3"/>
      </w:pPr>
      <w:r>
        <w:t xml:space="preserve">3.3 Team Leadership and Training</w:t>
      </w:r>
    </w:p>
    <w:p>
      <w:pPr>
        <w:pStyle w:val="FirstParagraph"/>
      </w:pPr>
      <w:r>
        <w:t xml:space="preserve">The Chef will lead a brigade of kitchen staff, many of whom may be from diverse backgrounds. The ability to train and mentor junior chefs in Spain Madrid is essential. This includes transferring knowledge about specific local ingredients that may be unfamiliar to international staff, ensuring that every plate leaving the kitchen adheres to the project’s quality metrics.</w:t>
      </w:r>
    </w:p>
    <w:bookmarkEnd w:id="26"/>
    <w:bookmarkEnd w:id="27"/>
    <w:bookmarkStart w:id="28" w:name="operational-strategy-for-launch"/>
    <w:p>
      <w:pPr>
        <w:pStyle w:val="Heading2"/>
      </w:pPr>
      <w:r>
        <w:t xml:space="preserve">4. Operational Strategy for Launch</w:t>
      </w:r>
    </w:p>
    <w:p>
      <w:pPr>
        <w:pStyle w:val="FirstParagraph"/>
      </w:pPr>
      <w:r>
        <w:t xml:space="preserve">The rollout of this initiative in Spain Madrid involves several phased steps designed to mitigate risk and ensure smooth operations.</w:t>
      </w:r>
    </w:p>
    <w:p>
      <w:pPr>
        <w:numPr>
          <w:ilvl w:val="0"/>
          <w:numId w:val="1001"/>
        </w:numPr>
        <w:pStyle w:val="Compact"/>
      </w:pPr>
      <w:r>
        <w:rPr>
          <w:bCs/>
          <w:b/>
        </w:rPr>
        <w:t xml:space="preserve">Phase One: Recruitment and Onboarding (Months 1-3)</w:t>
      </w:r>
      <w:r>
        <w:br/>
      </w:r>
      <w:r>
        <w:t xml:space="preserve">Sourcing a Chef with experience in high-volume, high-quality environments. This phase includes visa processing if the Chef is an expatriate, as well as cultural orientation regarding the nuances of dining in Spain Madrid.</w:t>
      </w:r>
    </w:p>
    <w:p>
      <w:pPr>
        <w:numPr>
          <w:ilvl w:val="0"/>
          <w:numId w:val="1001"/>
        </w:numPr>
        <w:pStyle w:val="Compact"/>
      </w:pPr>
      <w:r>
        <w:rPr>
          <w:bCs/>
          <w:b/>
        </w:rPr>
        <w:t xml:space="preserve">Phase Two: Menu Development and Testing (Months 4-6)</w:t>
      </w:r>
      <w:r>
        <w:br/>
      </w:r>
      <w:r>
        <w:t xml:space="preserve">The Chef will collaborate with local suppliers to curate a menu. Extensive taste-testing sessions will be conducted with focus groups representing the demographic spectrum of Spain Madrid. Feedback loops will be established to refine flavors and presentation.</w:t>
      </w:r>
    </w:p>
    <w:p>
      <w:pPr>
        <w:numPr>
          <w:ilvl w:val="0"/>
          <w:numId w:val="1001"/>
        </w:numPr>
        <w:pStyle w:val="Compact"/>
      </w:pPr>
      <w:r>
        <w:rPr>
          <w:bCs/>
          <w:b/>
        </w:rPr>
        <w:t xml:space="preserve">Phase Three: Staff Training (Months 6-8)</w:t>
      </w:r>
      <w:r>
        <w:br/>
      </w:r>
      <w:r>
        <w:t xml:space="preserve">Comprehensive training for both kitchen and front-of-house staff. The Chef will oversee kitchen protocols, emphasizing efficiency, hygiene, and the specific plating styles required by our brand in Spain Madrid.</w:t>
      </w:r>
    </w:p>
    <w:p>
      <w:pPr>
        <w:numPr>
          <w:ilvl w:val="0"/>
          <w:numId w:val="1001"/>
        </w:numPr>
        <w:pStyle w:val="Compact"/>
      </w:pPr>
      <w:r>
        <w:rPr>
          <w:bCs/>
          <w:b/>
        </w:rPr>
        <w:t xml:space="preserve">Phase Four: Soft Launch and Grand Opening (Months 9-12)</w:t>
      </w:r>
      <w:r>
        <w:br/>
      </w:r>
      <w:r>
        <w:t xml:space="preserve">A soft launch allows for operational adjustments based on real-world performance. The Grand Opening will be a significant event, leveraging media coverage in Spain Madrid’s culinary press to generate buzz and establish credibility.</w:t>
      </w:r>
    </w:p>
    <w:bookmarkEnd w:id="28"/>
    <w:bookmarkStart w:id="29" w:name="financial-implications-and-roi"/>
    <w:p>
      <w:pPr>
        <w:pStyle w:val="Heading2"/>
      </w:pPr>
      <w:r>
        <w:t xml:space="preserve">5. Financial Implications and ROI</w:t>
      </w:r>
    </w:p>
    <w:p>
      <w:pPr>
        <w:pStyle w:val="FirstParagraph"/>
      </w:pPr>
      <w:r>
        <w:t xml:space="preserve">The investment in a top-tier Chef is substantial but justified by the potential for return on investment. In Spain Madrid, reputation drives revenue. A renowned Chef can attract media attention, celebrity visitors, and high-spending tourists. Projected financial models indicate that the premium pricing strategy enabled by our unique culinary offerings will result in profitability within the first 18 months.</w:t>
      </w:r>
    </w:p>
    <w:bookmarkEnd w:id="29"/>
    <w:bookmarkStart w:id="30" w:name="risk-management"/>
    <w:p>
      <w:pPr>
        <w:pStyle w:val="Heading2"/>
      </w:pPr>
      <w:r>
        <w:t xml:space="preserve">6. Risk Management</w:t>
      </w:r>
    </w:p>
    <w:p>
      <w:pPr>
        <w:pStyle w:val="FirstParagraph"/>
      </w:pPr>
      <w:r>
        <w:t xml:space="preserve">Risks include potential resistance to change from local customers or difficulties in sourcing specific ingredients due to supply chain disruptions. To mitigate these, the Chef’s menu will be flexible, allowing for seasonal variations and substitutions based on availability in Spain Madrid.</w:t>
      </w:r>
    </w:p>
    <w:bookmarkEnd w:id="30"/>
    <w:bookmarkStart w:id="31" w:name="conclusion"/>
    <w:p>
      <w:pPr>
        <w:pStyle w:val="Heading2"/>
      </w:pPr>
      <w:r>
        <w:t xml:space="preserve">7. Conclusion</w:t>
      </w:r>
    </w:p>
    <w:p>
      <w:pPr>
        <w:pStyle w:val="FirstParagraph"/>
      </w:pPr>
      <w:r>
        <w:t xml:space="preserve">In conclusion, this Project Report underscores the strategic importance of integrating a highly skilled Chef into our operations within Spain Madrid. The synergy between innovative culinary arts and the rich gastronomic heritage of Spain Madrid offers a unique opportunity for market leadership. By prioritizing local sourcing, cultural sensitivity, and operational excellence under the guidance of our Chef, we are poised to create a dining destination that is not only commercially successful but also culturally significant.</w:t>
      </w:r>
    </w:p>
    <w:p>
      <w:pPr>
        <w:pStyle w:val="BodyText"/>
      </w:pPr>
      <w:r>
        <w:t xml:space="preserve">We recommend immediate approval of the budget for Phase One recruitment to begin this journey in Spain Madrid without delay.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Madrid Culinary Excellence Initiative</dc:title>
  <dc:creator/>
  <dc:language>en</dc:language>
  <cp:keywords/>
  <dcterms:created xsi:type="dcterms:W3CDTF">2026-07-29T11:08:50Z</dcterms:created>
  <dcterms:modified xsi:type="dcterms:W3CDTF">2026-07-29T11:08:50Z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