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Training</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0" w:name="Xfaf37861450d3fd91881114315c4b4a7293ef23"/>
    <w:p>
      <w:pPr>
        <w:pStyle w:val="Heading1"/>
      </w:pPr>
      <w:r>
        <w:t xml:space="preserve">Project Report: Establishment of a Professional Culinary Institute in Sudan Khartoum</w:t>
      </w:r>
    </w:p>
    <w:bookmarkEnd w:id="20"/>
    <w:p>
      <w:pPr>
        <w:pStyle w:val="FirstParagraph"/>
      </w:pPr>
      <w:r>
        <w:rPr>
          <w:bCs/>
          <w:b/>
        </w:rPr>
        <w:t xml:space="preserve">Date:</w:t>
      </w:r>
      <w:r>
        <w:br/>
      </w:r>
      <w:r>
        <w:t xml:space="preserve">Current Academic Quarter</w:t>
      </w:r>
      <w:r>
        <w:br/>
      </w:r>
      <w:r>
        <w:rPr>
          <w:bCs/>
          <w:b/>
        </w:rPr>
        <w:t xml:space="preserve">To:</w:t>
      </w:r>
      <w:r>
        <w:br/>
      </w:r>
      <w:r>
        <w:t xml:space="preserve">Stakeholders, Investors, and Cultural Heritage Committees</w:t>
      </w:r>
      <w:r>
        <w:br/>
      </w:r>
      <w:r>
        <w:rPr>
          <w:bCs/>
          <w:b/>
        </w:rPr>
        <w:t xml:space="preserve">From:</w:t>
      </w:r>
      <w:r>
        <w:br/>
      </w:r>
      <w:r>
        <w:rPr>
          <w:iCs/>
          <w:i/>
        </w:rPr>
        <w:t xml:space="preserve">Project Management Office</w:t>
      </w:r>
      <w:r>
        <w:br/>
      </w:r>
    </w:p>
    <w:bookmarkStart w:id="21" w:name="executive-summary"/>
    <w:p>
      <w:pPr>
        <w:pStyle w:val="Heading2"/>
      </w:pPr>
      <w:r>
        <w:t xml:space="preserve">1. Executive Summary</w:t>
      </w:r>
    </w:p>
    <w:p>
      <w:pPr>
        <w:pStyle w:val="FirstParagraph"/>
      </w:pPr>
      <w:r>
        <w:t xml:space="preserve">This document serves as a comprehensive project report detailing the strategic initiative to establish a world-class culinary training institute dedicated to the art and science of being a professional Chef in Sudan Khartoum. The primary objective of this project is to harness the rich gastronomic heritage of Sudan while modernizing culinary practices through international standards. By focusing on high-quality</w:t>
      </w:r>
      <w:r>
        <w:t xml:space="preserve"> </w:t>
      </w:r>
      <w:r>
        <w:rPr>
          <w:bCs/>
          <w:b/>
        </w:rPr>
        <w:t xml:space="preserve">Chef</w:t>
      </w:r>
      <w:r>
        <w:t xml:space="preserve"> </w:t>
      </w:r>
      <w:r>
        <w:t xml:space="preserve">education, we aim to revitalize the hospitality sector in</w:t>
      </w:r>
      <w:r>
        <w:t xml:space="preserve"> </w:t>
      </w:r>
      <w:r>
        <w:rPr>
          <w:bCs/>
          <w:b/>
        </w:rPr>
        <w:t xml:space="preserve">Sudan Khartoum</w:t>
      </w:r>
      <w:r>
        <w:t xml:space="preserve">, create sustainable employment opportunities for local youth, and position the capital as a regional hub for African cuisine. This report outlines the rationale, operational framework, challenges specific to</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Training Initiative in Sudan Khartoum</dc:title>
  <dc:creator/>
  <dc:language>en</dc:language>
  <cp:keywords/>
  <dcterms:created xsi:type="dcterms:W3CDTF">2026-07-29T01:55:20Z</dcterms:created>
  <dcterms:modified xsi:type="dcterms:W3CDTF">2026-07-29T01:55:20Z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