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Culinary</w:t>
      </w:r>
      <w:r>
        <w:t xml:space="preserve"> </w:t>
      </w:r>
      <w:r>
        <w:t xml:space="preserve">Implementation</w:t>
      </w:r>
      <w:r>
        <w:t xml:space="preserve"> </w:t>
      </w:r>
      <w:r>
        <w:t xml:space="preserve">in</w:t>
      </w:r>
      <w:r>
        <w:t xml:space="preserve"> </w:t>
      </w:r>
      <w:r>
        <w:t xml:space="preserve">Turkey</w:t>
      </w:r>
      <w:r>
        <w:t xml:space="preserve"> </w:t>
      </w:r>
      <w:r>
        <w:t xml:space="preserve">Ankara</w:t>
      </w:r>
    </w:p>
    <w:bookmarkStart w:id="21" w:name="project-report"/>
    <w:p>
      <w:pPr>
        <w:pStyle w:val="Heading1"/>
      </w:pPr>
      <w:r>
        <w:t xml:space="preserve">PROJECT REPORT</w:t>
      </w:r>
    </w:p>
    <w:bookmarkStart w:id="20" w:name="Xea82d8840a3d69354387d866add14d495ccac2a"/>
    <w:p>
      <w:pPr>
        <w:pStyle w:val="Heading2"/>
      </w:pPr>
      <w:r>
        <w:t xml:space="preserve">Culinary Excellence Initiative for Turkey Ankara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p>
    <w:p>
      <w:pPr>
        <w:pStyle w:val="BodyText"/>
      </w:pPr>
      <w:r>
        <w:t xml:space="preserve">Operations Department</w:t>
      </w:r>
    </w:p>
    <w:bookmarkEnd w:id="20"/>
    <w:bookmarkEnd w:id="21"/>
    <w:p>
      <w:pPr>
        <w:pStyle w:val="BodyText"/>
      </w:pPr>
      <w:r>
        <w:rPr>
          <w:iCs/>
          <w:i/>
        </w:rPr>
        <w:t xml:space="preserve">This document serves as the comprehensive Project Report detailing the establishment and operational framework of a high-end dining concept in Turkey Ankara, with a specific focus on the critical role of the Chef within this unique geographical and cultural context.</w:t>
      </w:r>
    </w:p>
    <w:bookmarkStart w:id="22" w:name="executive-summary"/>
    <w:p>
      <w:pPr>
        <w:pStyle w:val="Heading2"/>
      </w:pPr>
      <w:r>
        <w:t xml:space="preserve">1. Executive Summary</w:t>
      </w:r>
    </w:p>
    <w:p>
      <w:pPr>
        <w:pStyle w:val="FirstParagraph"/>
      </w:pPr>
      <w:r>
        <w:t xml:space="preserve">The purpose of this Project Report is to outline the strategic plan for launching a premier culinary establishment in Turkey Ankara. As a capital city undergoing rapid modernization while holding deep historical roots, Turkey Ankara presents a unique market opportunity. This report argues that the success of this venture hinges not merely on location or marketing, but primarily on the appointment and empowerment of an exceptional Chef who can bridge traditional Anatolian flavors with contemporary gastronomic trends. The following sections detail the market analysis, operational structure, and specifically define the mandate given to our lead Chef to ensure brand loyalty and commercial viability in Turkey Ankara.</w:t>
      </w:r>
    </w:p>
    <w:bookmarkEnd w:id="22"/>
    <w:bookmarkStart w:id="23" w:name="Xdf3a6d580d143c885101e0556845f43e61045bb"/>
    <w:p>
      <w:pPr>
        <w:pStyle w:val="Heading2"/>
      </w:pPr>
      <w:r>
        <w:t xml:space="preserve">2. Market Context: The Landscape of Turkey Ankara</w:t>
      </w:r>
    </w:p>
    <w:p>
      <w:pPr>
        <w:pStyle w:val="FirstParagraph"/>
      </w:pPr>
      <w:r>
        <w:t xml:space="preserve">Ankara, often overshadowed by Istanbul’s tourism appeal, is the political and administrative heart of Turkey. However, its dining scene is evolving rapidly. The demographic in Turkey Ankara consists largely of government officials, diplomats from various embassies located in the city center and Çankaya district, university students from Middle East Technical University (METU) and Bilkent University, as well as a growing class of young professionals seeking sophisticated social spaces.</w:t>
      </w:r>
    </w:p>
    <w:p>
      <w:pPr>
        <w:pStyle w:val="BodyText"/>
      </w:pPr>
      <w:r>
        <w:t xml:space="preserve">The Project Report identifies a gap in the market for elevated fine dining that respects local heritage. While international chains are prevalent, there is a distinct desire among the affluent demographic in Turkey Ankara for authentic yet innovative Turkish cuisine. The competitive landscape requires us to differentiate ourselves through quality, atmosphere, and culinary innovation. This differentiation will be spearheaded by our culinary leadership.</w:t>
      </w:r>
    </w:p>
    <w:bookmarkEnd w:id="23"/>
    <w:bookmarkStart w:id="26" w:name="the-central-role-of-the-chef"/>
    <w:p>
      <w:pPr>
        <w:pStyle w:val="Heading2"/>
      </w:pPr>
      <w:r>
        <w:t xml:space="preserve">3. The Central Role of the Chef</w:t>
      </w:r>
    </w:p>
    <w:p>
      <w:pPr>
        <w:pStyle w:val="FirstParagraph"/>
      </w:pPr>
      <w:r>
        <w:t xml:space="preserve">In this Project Report, we designate the Chef not just as a kitchen manager, but as the creative soul of the enterprise. In a market like Turkey Ankara, where patrons are sophisticated and increasingly well-traveled, technical proficiency alone is insufficient. The selected individual must possess "culinary diplomacy"—the ability to translate local ingredients into dishes that appeal to both domestic elites and international expatriates.</w:t>
      </w:r>
    </w:p>
    <w:bookmarkStart w:id="24" w:name="qualifications-and-profile"/>
    <w:p>
      <w:pPr>
        <w:pStyle w:val="Heading3"/>
      </w:pPr>
      <w:r>
        <w:t xml:space="preserve">3.1 Qualifications and Profile</w:t>
      </w:r>
    </w:p>
    <w:p>
      <w:pPr>
        <w:pStyle w:val="FirstParagraph"/>
      </w:pPr>
      <w:r>
        <w:t xml:space="preserve">The ideal Candidate for the position of Head Chef in this Turkey Ankara project must meet the following criteria:</w:t>
      </w:r>
    </w:p>
    <w:p>
      <w:pPr>
        <w:numPr>
          <w:ilvl w:val="0"/>
          <w:numId w:val="1001"/>
        </w:numPr>
        <w:pStyle w:val="Compact"/>
      </w:pPr>
      <w:r>
        <w:rPr>
          <w:bCs/>
          <w:b/>
        </w:rPr>
        <w:t xml:space="preserve">Cultural Fluency:</w:t>
      </w:r>
      <w:r>
        <w:t xml:space="preserve">A deep understanding of regional Turkish cuisine, specifically from Central Anatolia, to ensure authenticity.</w:t>
      </w:r>
    </w:p>
    <w:p>
      <w:pPr>
        <w:numPr>
          <w:ilvl w:val="0"/>
          <w:numId w:val="1001"/>
        </w:numPr>
        <w:pStyle w:val="Compact"/>
      </w:pPr>
      <w:r>
        <w:rPr>
          <w:bCs/>
          <w:b/>
        </w:rPr>
        <w:t xml:space="preserve">International Experience:</w:t>
      </w:r>
      <w:r>
        <w:t xml:space="preserve">A background in international kitchens to bring modern techniques and plating aesthetics that appeal to the diplomatic community in Turkey Ankara.</w:t>
      </w:r>
    </w:p>
    <w:p>
      <w:pPr>
        <w:numPr>
          <w:ilvl w:val="0"/>
          <w:numId w:val="1001"/>
        </w:numPr>
        <w:pStyle w:val="Compact"/>
      </w:pPr>
      <w:r>
        <w:rPr>
          <w:bCs/>
          <w:b/>
        </w:rPr>
        <w:t xml:space="preserve">Innovation Capability:</w:t>
      </w:r>
      <w:r>
        <w:t xml:space="preserve">The ability to deconstruct traditional dishes (such as Mantı or Kebabs) without losing their soul, creating a menu that feels both nostalgic and novel.</w:t>
      </w:r>
    </w:p>
    <w:bookmarkEnd w:id="24"/>
    <w:bookmarkStart w:id="25" w:name="menu-development-strategy"/>
    <w:p>
      <w:pPr>
        <w:pStyle w:val="Heading3"/>
      </w:pPr>
      <w:r>
        <w:t xml:space="preserve">3.2 Menu Development Strategy</w:t>
      </w:r>
    </w:p>
    <w:p>
      <w:pPr>
        <w:pStyle w:val="FirstParagraph"/>
      </w:pPr>
      <w:r>
        <w:t xml:space="preserve">The Project Report mandates that the Chef will oversee a phased menu rollout. Phase one will focus on seasonal ingredients available in Central Anatolia, such as lamb from the surrounding plateaus and fresh vegetables from local farms. This supports sustainability and appeals to the eco-conscious consumer base emerging in Turkey Ankara. The Chef is tasked with creating a narrative around each dish, explaining its origins to enhance the dining experience.</w:t>
      </w:r>
    </w:p>
    <w:bookmarkEnd w:id="25"/>
    <w:bookmarkEnd w:id="26"/>
    <w:bookmarkStart w:id="30" w:name="operational-strategy"/>
    <w:p>
      <w:pPr>
        <w:pStyle w:val="Heading2"/>
      </w:pPr>
      <w:r>
        <w:t xml:space="preserve">4. Operational Strategy</w:t>
      </w:r>
    </w:p>
    <w:p>
      <w:pPr>
        <w:pStyle w:val="FirstParagraph"/>
      </w:pPr>
      <w:r>
        <w:t xml:space="preserve">To support the vision of our Chef, the operational framework must be streamlined. This Project Report outlines three key pillars:</w:t>
      </w:r>
    </w:p>
    <w:bookmarkStart w:id="27" w:name="a-supply-chain-integrity"/>
    <w:p>
      <w:pPr>
        <w:pStyle w:val="Heading3"/>
      </w:pPr>
      <w:r>
        <w:rPr>
          <w:iCs/>
          <w:i/>
        </w:rPr>
        <w:t xml:space="preserve">A) Supply Chain Integrity</w:t>
      </w:r>
    </w:p>
    <w:p>
      <w:pPr>
        <w:pStyle w:val="FirstParagraph"/>
      </w:pPr>
      <w:r>
        <w:t xml:space="preserve">The Chef requires direct access to premium suppliers in Turkey Ankara. We will establish partnerships with local farmers in Eskişehir and Kırıkkale regions to source high-quality produce. This ensures that the menu remains cost-effective while maintaining the highest standards of freshness.</w:t>
      </w:r>
    </w:p>
    <w:bookmarkEnd w:id="27"/>
    <w:bookmarkStart w:id="28" w:name="b-kitchen-infrastructure"/>
    <w:p>
      <w:pPr>
        <w:pStyle w:val="Heading3"/>
      </w:pPr>
      <w:r>
        <w:rPr>
          <w:iCs/>
          <w:i/>
        </w:rPr>
        <w:t xml:space="preserve">B) Kitchen Infrastructure</w:t>
      </w:r>
    </w:p>
    <w:p>
      <w:pPr>
        <w:pStyle w:val="FirstParagraph"/>
      </w:pPr>
      <w:r>
        <w:t xml:space="preserve">The kitchen layout has been designed in consultation with the Chef’s requirements. It prioritizes an open-kitchen concept, allowing diners to witness the culinary artistry. This transparency builds trust and showcases the skill of our team, reinforcing the brand’s commitment to excellence.</w:t>
      </w:r>
    </w:p>
    <w:bookmarkEnd w:id="28"/>
    <w:bookmarkStart w:id="29" w:name="c-staff-training"/>
    <w:p>
      <w:pPr>
        <w:pStyle w:val="Heading3"/>
      </w:pPr>
      <w:r>
        <w:rPr>
          <w:iCs/>
          <w:i/>
        </w:rPr>
        <w:t xml:space="preserve">C) Staff Training</w:t>
      </w:r>
    </w:p>
    <w:p>
      <w:pPr>
        <w:pStyle w:val="FirstParagraph"/>
      </w:pPr>
      <w:r>
        <w:t xml:space="preserve">The Chef will lead weekly training sessions for both kitchen and front-of-house staff. Understanding the menu is crucial in Turkey Ankara’s service culture, where guests appreciate detailed explanations of ingredients and preparation methods. The Chef’s ability to mentor staff will directly impact customer satisfaction scores.</w:t>
      </w:r>
    </w:p>
    <w:bookmarkEnd w:id="29"/>
    <w:bookmarkEnd w:id="30"/>
    <w:bookmarkStart w:id="31" w:name="marketing-and-brand-positioning"/>
    <w:p>
      <w:pPr>
        <w:pStyle w:val="Heading2"/>
      </w:pPr>
      <w:r>
        <w:t xml:space="preserve">5. Marketing and Brand Positioning</w:t>
      </w:r>
    </w:p>
    <w:p>
      <w:pPr>
        <w:pStyle w:val="FirstParagraph"/>
      </w:pPr>
      <w:r>
        <w:t xml:space="preserve">The marketing strategy for this Project Report leverages the reputation of our Chef as a local culinary celebrity. In Turkey Ankara, word-of-mouth among the political and business elite is powerful. We will initiate a "Meet the Chef" series, inviting key stakeholders to pre-launch tastings. Social media campaigns will highlight behind-the-scenes content from our kitchen, showcasing the precision and passion that define our culinary team.</w:t>
      </w:r>
    </w:p>
    <w:p>
      <w:pPr>
        <w:pStyle w:val="BodyText"/>
      </w:pPr>
      <w:r>
        <w:t xml:space="preserve">Furthermore, collaborations with local influencers in Turkey Ankara who specialize in food and lifestyle will amplify our reach. The narrative will always center on the Chef’s philosophy: honoring tradition while embracing modernity.</w:t>
      </w:r>
    </w:p>
    <w:bookmarkEnd w:id="31"/>
    <w:bookmarkStart w:id="32" w:name="X21ac6d95a14485c2c609f33b6be95776b8bc623"/>
    <w:p>
      <w:pPr>
        <w:pStyle w:val="Heading2"/>
      </w:pPr>
      <w:r>
        <w:t xml:space="preserve">6. Financial Projections and Risk Management</w:t>
      </w:r>
    </w:p>
    <w:p>
      <w:pPr>
        <w:pStyle w:val="FirstParagraph"/>
      </w:pPr>
      <w:r>
        <w:t xml:space="preserve">The financial model of this Project Report assumes a higher initial investment due to the premium positioning required in Turkey Ankara. However, the projected return on investment is robust due to the high spending power of our target demographic.</w:t>
      </w:r>
    </w:p>
    <w:p>
      <w:pPr>
        <w:pStyle w:val="BodyText"/>
      </w:pPr>
      <w:r>
        <w:rPr>
          <w:bCs/>
          <w:b/>
        </w:rPr>
        <w:t xml:space="preserve">Risk Mitigation:</w:t>
      </w:r>
    </w:p>
    <w:p>
      <w:pPr>
        <w:numPr>
          <w:ilvl w:val="0"/>
          <w:numId w:val="1002"/>
        </w:numPr>
        <w:pStyle w:val="Compact"/>
      </w:pPr>
      <w:r>
        <w:rPr>
          <w:bCs/>
          <w:b/>
        </w:rPr>
        <w:t xml:space="preserve">Talent Retention:</w:t>
      </w:r>
      <w:r>
        <w:t xml:space="preserve">The success of this project is tied to the Chef. We will implement a profit-sharing scheme and creative autonomy clauses in the employment contract to retain top talent.</w:t>
      </w:r>
    </w:p>
    <w:p>
      <w:pPr>
        <w:numPr>
          <w:ilvl w:val="0"/>
          <w:numId w:val="1002"/>
        </w:numPr>
        <w:pStyle w:val="Compact"/>
      </w:pPr>
      <w:r>
        <w:rPr>
          <w:iCs/>
          <w:i/>
        </w:rPr>
        <w:t xml:space="preserve">Chef</w:t>
      </w:r>
      <w:r>
        <w:t xml:space="preserve">, we recognize that relying on a single individual carries risk. Therefore, we will also invest in developing sous-chefs who can uphold standards during unforeseen absences.</w:t>
      </w:r>
    </w:p>
    <w:bookmarkEnd w:id="32"/>
    <w:bookmarkStart w:id="33" w:name="conclusion-and-recommendations"/>
    <w:p>
      <w:pPr>
        <w:pStyle w:val="Heading2"/>
      </w:pPr>
      <w:r>
        <w:t xml:space="preserve">7. Conclusion and Recommendations</w:t>
      </w:r>
    </w:p>
    <w:p>
      <w:pPr>
        <w:pStyle w:val="FirstParagraph"/>
      </w:pPr>
      <w:r>
        <w:t xml:space="preserve">This Project Report concludes that the successful establishment of our dining venue in Turkey Ankara is contingent upon a culinary strategy led by an exceptional Chef. The combination of high-quality local ingredients, innovative presentation, and strong brand storytelling will position us as a leader in the Ankara market.</w:t>
      </w:r>
    </w:p>
    <w:p>
      <w:pPr>
        <w:pStyle w:val="BodyText"/>
      </w:pPr>
      <w:r>
        <w:t xml:space="preserve">We recommend immediate approval to begin recruitment for the Head Chef position. It is imperative that we secure this talent early, allowing ample time for menu development and staff training prior to the grand opening. By prioritizing the role of our</w:t>
      </w:r>
      <w:r>
        <w:t xml:space="preserve"> </w:t>
      </w:r>
      <w:r>
        <w:rPr>
          <w:iCs/>
          <w:i/>
        </w:rPr>
        <w:t xml:space="preserve">Chef</w:t>
      </w:r>
      <w:r>
        <w:t xml:space="preserve">, we ensure that our venture in</w:t>
      </w:r>
      <w:r>
        <w:t xml:space="preserve"> </w:t>
      </w:r>
      <w:r>
        <w:rPr>
          <w:iCs/>
          <w:i/>
        </w:rPr>
        <w:t xml:space="preserve">Turkey Ankara</w:t>
      </w:r>
      <w:r>
        <w:t xml:space="preserve"> </w:t>
      </w:r>
      <w:r>
        <w:t xml:space="preserve">is not just another restaurant, but a cultural landmark that celebrates the richness of Turkish cuisine.</w:t>
      </w:r>
    </w:p>
    <w:p>
      <w:pPr>
        <w:pStyle w:val="BodyText"/>
      </w:pPr>
      <w:r>
        <w:t xml:space="preserve">The time to act is now. The market in Turkey Ankara is ready for innovation, and our Chef will be the catalyst for this culinary transformation.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Culinary Implementation in Turkey Ankara</dc:title>
  <dc:creator/>
  <dc:language>en</dc:language>
  <cp:keywords/>
  <dcterms:created xsi:type="dcterms:W3CDTF">2026-07-29T21:04:22Z</dcterms:created>
  <dcterms:modified xsi:type="dcterms:W3CDTF">2026-07-29T21:04:22Z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