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Culinary</w:t>
      </w:r>
      <w:r>
        <w:t xml:space="preserve"> </w:t>
      </w:r>
      <w:r>
        <w:t xml:space="preserve">Renaissance</w:t>
      </w:r>
      <w:r>
        <w:t xml:space="preserve"> </w:t>
      </w:r>
      <w:r>
        <w:t xml:space="preserve">of</w:t>
      </w:r>
      <w:r>
        <w:t xml:space="preserve"> </w:t>
      </w:r>
      <w:r>
        <w:t xml:space="preserve">Chef</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33" w:name="X6bd343efc0502564beb5b616dd388de3779beb6"/>
    <w:p>
      <w:pPr>
        <w:pStyle w:val="Heading1"/>
      </w:pPr>
      <w:r>
        <w:t xml:space="preserve">Project Report: The Strategic Expansion of "The Golden Skillet" Chef Services in Turkey Istanbul</w:t>
      </w:r>
    </w:p>
    <w:p>
      <w:pPr>
        <w:pStyle w:val="FirstParagraph"/>
      </w:pPr>
      <w:r>
        <w:br/>
      </w:r>
    </w:p>
    <w:p>
      <w:pPr>
        <w:pStyle w:val="BodyText"/>
      </w:pPr>
      <w:r>
        <w:t xml:space="preserve">This project report outlines the comprehensive strategic plan for introducing</w:t>
      </w:r>
      <w:r>
        <w:t xml:space="preserve"> </w:t>
      </w:r>
      <w:r>
        <w:t xml:space="preserve">Chef</w:t>
      </w:r>
      <w:r>
        <w:t xml:space="preserve">, a premium culinary consultancy and private dining service, into the dynamic market of</w:t>
      </w:r>
      <w:r>
        <w:t xml:space="preserve"> </w:t>
      </w:r>
      <w:r>
        <w:rPr>
          <w:bCs/>
          <w:b/>
        </w:rPr>
        <w:t xml:space="preserve">Turkey Istanbul</w:t>
      </w:r>
      <w:r>
        <w:t xml:space="preserve">. As a city that serves as both an East-West bridge and a global gastronomic hub, Istanbul offers unique opportunities. This document details the market analysis, operational structure, marketing strategy, and financial projections necessary to establish a successful</w:t>
      </w:r>
      <w:r>
        <w:t xml:space="preserve"> </w:t>
      </w:r>
      <w:r>
        <w:t xml:space="preserve">Chef</w:t>
      </w:r>
      <w:r>
        <w:t xml:space="preserve"> </w:t>
      </w:r>
      <w:r>
        <w:t xml:space="preserve">brand presence in this vibrant region.</w:t>
      </w:r>
    </w:p>
    <w:bookmarkStart w:id="20" w:name="executive-summary"/>
    <w:p>
      <w:pPr>
        <w:pStyle w:val="Heading2"/>
      </w:pPr>
      <w:r>
        <w:t xml:space="preserve">1. Executive Summary</w:t>
      </w:r>
    </w:p>
    <w:p>
      <w:pPr>
        <w:pStyle w:val="FirstParagraph"/>
      </w:pPr>
      <w:r>
        <w:t xml:space="preserve">The primary objective of this project is to launch</w:t>
      </w:r>
      <w:r>
        <w:t xml:space="preserve"> </w:t>
      </w:r>
      <w:r>
        <w:rPr>
          <w:bCs/>
          <w:b/>
        </w:rPr>
        <w:t xml:space="preserve">Chef Istanbul</w:t>
      </w:r>
      <w:r>
        <w:t xml:space="preserve">, a high-end private dining and culinary consultancy firm based in the heart of the city. By leveraging the rich culinary heritage of</w:t>
      </w:r>
      <w:r>
        <w:t xml:space="preserve"> </w:t>
      </w:r>
      <w:r>
        <w:rPr>
          <w:bCs/>
          <w:b/>
        </w:rPr>
        <w:t xml:space="preserve">Turkey Istanbul</w:t>
      </w:r>
      <w:r>
        <w:t xml:space="preserve"> </w:t>
      </w:r>
      <w:r>
        <w:t xml:space="preserve">and combining it with modern international techniques, we aim to capture a niche market among expatriates, affluent locals, and luxury tourists. This report provides a roadmap for navigating regulatory frameworks, sourcing local ingredients specific to</w:t>
      </w:r>
      <w:r>
        <w:t xml:space="preserve"> </w:t>
      </w:r>
      <w:r>
        <w:rPr>
          <w:bCs/>
          <w:b/>
        </w:rPr>
        <w:t xml:space="preserve">Turkey Istanbul</w:t>
      </w:r>
      <w:r>
        <w:t xml:space="preserve">, and building a brand identity that resonates with the discerning palate of this cosmopolitan metropolis.</w:t>
      </w:r>
    </w:p>
    <w:bookmarkEnd w:id="20"/>
    <w:bookmarkStart w:id="23" w:name="X2fd43d487ac68088cce4d67e45fe658f4c5b229"/>
    <w:p>
      <w:pPr>
        <w:pStyle w:val="Heading2"/>
      </w:pPr>
      <w:r>
        <w:t xml:space="preserve">2. Market Analysis: The Context of Turkey Istanbul</w:t>
      </w:r>
    </w:p>
    <w:bookmarkStart w:id="21" w:name="the-gastronomic-landscape"/>
    <w:p>
      <w:pPr>
        <w:pStyle w:val="Heading3"/>
      </w:pPr>
      <w:r>
        <w:t xml:space="preserve">2.1 The Gastronomic Landscape</w:t>
      </w:r>
    </w:p>
    <w:p>
      <w:pPr>
        <w:pStyle w:val="FirstParagraph"/>
      </w:pPr>
      <w:r>
        <w:t xml:space="preserve">Istanbul is not merely a city; it is a living museum of flavors. From the street-side balık ekmek (fish bread) along the Bosphorus to the intricate Ottoman palace kitchens, food is central to life in</w:t>
      </w:r>
      <w:r>
        <w:t xml:space="preserve"> </w:t>
      </w:r>
      <w:r>
        <w:rPr>
          <w:bCs/>
          <w:b/>
        </w:rPr>
        <w:t xml:space="preserve">Turkey Istanbul</w:t>
      </w:r>
      <w:r>
        <w:t xml:space="preserve">. However, there remains a gap in the market for consistent, high-concept private dining experiences that blend traditional Turkish ingredients with contemporary European presentations. Most existing restaurants are either too casual or lack personalized service.</w:t>
      </w:r>
      <w:r>
        <w:t xml:space="preserve"> </w:t>
      </w:r>
      <w:r>
        <w:t xml:space="preserve">Chef</w:t>
      </w:r>
      <w:r>
        <w:t xml:space="preserve"> </w:t>
      </w:r>
      <w:r>
        <w:t xml:space="preserve">services fill this void.</w:t>
      </w:r>
    </w:p>
    <w:bookmarkEnd w:id="21"/>
    <w:bookmarkStart w:id="22" w:name="target-demographics"/>
    <w:p>
      <w:pPr>
        <w:pStyle w:val="Heading3"/>
      </w:pPr>
      <w:r>
        <w:t xml:space="preserve">2.2 Target Demographics</w:t>
      </w:r>
    </w:p>
    <w:p>
      <w:pPr>
        <w:pStyle w:val="FirstParagraph"/>
      </w:pPr>
      <w:r>
        <w:t xml:space="preserve">The target audience for</w:t>
      </w:r>
      <w:r>
        <w:t xml:space="preserve"> </w:t>
      </w:r>
      <w:r>
        <w:rPr>
          <w:bCs/>
          <w:b/>
        </w:rPr>
        <w:t xml:space="preserve">Chef Istanbul</w:t>
      </w:r>
      <w:r>
        <w:t xml:space="preserve"> </w:t>
      </w:r>
      <w:r>
        <w:t xml:space="preserve">includes:</w:t>
      </w:r>
    </w:p>
    <w:p>
      <w:pPr>
        <w:numPr>
          <w:ilvl w:val="0"/>
          <w:numId w:val="1001"/>
        </w:numPr>
        <w:pStyle w:val="Compact"/>
      </w:pPr>
      <w:r>
        <w:rPr>
          <w:bCs/>
          <w:b/>
        </w:rPr>
        <w:t xml:space="preserve">Luxury Tourists:</w:t>
      </w:r>
      <w:r>
        <w:t xml:space="preserve"> </w:t>
      </w:r>
      <w:r>
        <w:t xml:space="preserve">Visitors to Istanbul seeking authentic yet exclusive experiences beyond standard hotel buffets.</w:t>
      </w:r>
    </w:p>
    <w:p>
      <w:pPr>
        <w:numPr>
          <w:ilvl w:val="0"/>
          <w:numId w:val="1001"/>
        </w:numPr>
        <w:pStyle w:val="Compact"/>
      </w:pPr>
      <w:r>
        <w:t xml:space="preserve">Local Elite:: Affluent Istanbulites who host frequent dinner parties and seek professional culinary assistance for private events.</w:t>
      </w:r>
    </w:p>
    <w:bookmarkEnd w:id="22"/>
    <w:bookmarkEnd w:id="23"/>
    <w:bookmarkStart w:id="26" w:name="operational-strategy"/>
    <w:p>
      <w:pPr>
        <w:pStyle w:val="Heading2"/>
      </w:pPr>
      <w:r>
        <w:t xml:space="preserve">3. Operational Strategy</w:t>
      </w:r>
    </w:p>
    <w:bookmarkStart w:id="24" w:name="sourcing-in-turkey-istanbul"/>
    <w:p>
      <w:pPr>
        <w:pStyle w:val="Heading3"/>
      </w:pPr>
      <w:r>
        <w:t xml:space="preserve">3.1 Sourcing in Turkey Istanbul</w:t>
      </w:r>
    </w:p>
    <w:p>
      <w:pPr>
        <w:pStyle w:val="FirstParagraph"/>
      </w:pPr>
      <w:r>
        <w:t xml:space="preserve">The backbone of</w:t>
      </w:r>
      <w:r>
        <w:t xml:space="preserve"> </w:t>
      </w:r>
      <w:r>
        <w:t xml:space="preserve">Chef</w:t>
      </w:r>
      <w:r>
        <w:t xml:space="preserve">'s offering is the quality of ingredients. We will establish direct partnerships with local farmers in Thrace for dairy and meats, and fishermen from the Black Sea region for seafood unique to</w:t>
      </w:r>
      <w:r>
        <w:t xml:space="preserve"> </w:t>
      </w:r>
      <w:r>
        <w:rPr>
          <w:bCs/>
          <w:b/>
        </w:rPr>
        <w:t xml:space="preserve">Turkey Istanbul</w:t>
      </w:r>
      <w:r>
        <w:t xml:space="preserve">. By sourcing locally, we reduce costs, support sustainable agriculture in Turkey, and ensure freshness. Key items such as saffron from Sivas and olive oil from Ayvalık will be highlighted in our menu narratives.</w:t>
      </w:r>
    </w:p>
    <w:bookmarkEnd w:id="24"/>
    <w:bookmarkStart w:id="25" w:name="the-chef-team-structure"/>
    <w:p>
      <w:pPr>
        <w:pStyle w:val="Heading3"/>
      </w:pPr>
      <w:r>
        <w:t xml:space="preserve">3.2 The Chef Team Structure</w:t>
      </w:r>
    </w:p>
    <w:p>
      <w:pPr>
        <w:pStyle w:val="FirstParagraph"/>
      </w:pPr>
      <w:r>
        <w:t xml:space="preserve">The core team will consist of:</w:t>
      </w:r>
    </w:p>
    <w:p>
      <w:pPr>
        <w:numPr>
          <w:ilvl w:val="0"/>
          <w:numId w:val="1002"/>
        </w:numPr>
        <w:pStyle w:val="Compact"/>
      </w:pPr>
      <w:r>
        <w:t xml:space="preserve">A Head Executive</w:t>
      </w:r>
      <w:r>
        <w:t xml:space="preserve"> </w:t>
      </w:r>
      <w:r>
        <w:t xml:space="preserve">Chef</w:t>
      </w:r>
      <w:r>
        <w:t xml:space="preserve"> </w:t>
      </w:r>
      <w:r>
        <w:t xml:space="preserve">with international Michelin-star experience.</w:t>
      </w:r>
    </w:p>
    <w:p>
      <w:pPr>
        <w:pStyle w:val="FirstParagraph"/>
      </w:pPr>
      <w:r>
        <w:t xml:space="preserve">This project report outlines the comprehensive strategic plan for introducing</w:t>
      </w:r>
      <w:r>
        <w:t xml:space="preserve"> </w:t>
      </w:r>
      <w:r>
        <w:rPr>
          <w:bCs/>
          <w:b/>
        </w:rPr>
        <w:t xml:space="preserve">Chef Istanbul</w:t>
      </w:r>
      <w:r>
        <w:t xml:space="preserve">, a high-end private dining and culinary consultancy firm based in the heart of the city. By leveraging the rich culinary heritage of Turkey Istanbul and combining it with modern international techniques, we aim to capture a niche market among expatriates, affluent locals, and luxury tourists. This report provides a roadmap for navigating regulatory frameworks, sourcing local ingredients specific to Turkey Istanbul, and building a brand identity that resonates with the discerning palate of this cosmopolitan metropolis.</w:t>
      </w:r>
    </w:p>
    <w:bookmarkEnd w:id="25"/>
    <w:bookmarkEnd w:id="26"/>
    <w:bookmarkStart w:id="29" w:name="X047838d1b1923ce3ae29894824978cd2fa2da67"/>
    <w:p>
      <w:pPr>
        <w:pStyle w:val="Heading2"/>
      </w:pPr>
      <w:r>
        <w:t xml:space="preserve">2. Market Analysis: The Context of Turkey Istanbul</w:t>
      </w:r>
    </w:p>
    <w:bookmarkStart w:id="27" w:name="the-gastronomic-landscape-1"/>
    <w:p>
      <w:pPr>
        <w:pStyle w:val="Heading3"/>
      </w:pPr>
      <w:r>
        <w:t xml:space="preserve">2.1 The Gastronomic Landscape</w:t>
      </w:r>
    </w:p>
    <w:p>
      <w:pPr>
        <w:pStyle w:val="FirstParagraph"/>
      </w:pPr>
      <w:r>
        <w:t xml:space="preserve">Istanbul is not merely a city; it is a living museum of flavors. From the street-side balık ekmek (fish bread) along the Bosphorus to the intricate Ottoman palace kitchens, food is central to life in Turkey Istanbul. However, there remains a gap in the market for consistent, high-concept private dining experiences that blend traditional Turkish ingredients with contemporary European presentations. Most existing restaurants are either too casual or lack personalized service. Chef services fill this void.</w:t>
      </w:r>
    </w:p>
    <w:bookmarkEnd w:id="27"/>
    <w:bookmarkStart w:id="28" w:name="target-demographics-1"/>
    <w:p>
      <w:pPr>
        <w:pStyle w:val="Heading3"/>
      </w:pPr>
      <w:r>
        <w:t xml:space="preserve">2.2 Target Demographics</w:t>
      </w:r>
    </w:p>
    <w:p>
      <w:pPr>
        <w:pStyle w:val="FirstParagraph"/>
      </w:pPr>
      <w:r>
        <w:t xml:space="preserve">The target audience for Chef Istanbul includes:</w:t>
      </w:r>
    </w:p>
    <w:p>
      <w:pPr>
        <w:numPr>
          <w:ilvl w:val="0"/>
          <w:numId w:val="1003"/>
        </w:numPr>
        <w:pStyle w:val="Compact"/>
      </w:pPr>
      <w:r>
        <w:t xml:space="preserve">Luxury Tourists: Visitors to Istanbul seeking authentic yet exclusive experiences beyond standard hotel buffets.</w:t>
      </w:r>
    </w:p>
    <w:p>
      <w:pPr>
        <w:pStyle w:val="FirstParagraph"/>
      </w:pPr>
      <w:r>
        <w:t xml:space="preserve">This project report outlines the comprehensive strategic plan for introducing</w:t>
      </w:r>
      <w:r>
        <w:t xml:space="preserve"> </w:t>
      </w:r>
      <w:r>
        <w:rPr>
          <w:bCs/>
          <w:b/>
        </w:rPr>
        <w:t xml:space="preserve">Chef Istanbul</w:t>
      </w:r>
      <w:r>
        <w:t xml:space="preserve">, a high-end private dining and culinary consultancy firm based in the heart of the city. By leveraging the rich culinary heritage of Turkey Istanbul and combining it with modern international techniques, we aim to capture a niche market among expatriates, affluent locals, and luxury tourists. This report provides a roadmap for navigating regulatory frameworks, sourcing local ingredients specific to Turkey Istanbul, and building a brand identity that resonates with the discerning palate of this cosmopolitan metropolis.</w:t>
      </w:r>
    </w:p>
    <w:bookmarkEnd w:id="28"/>
    <w:bookmarkEnd w:id="29"/>
    <w:bookmarkStart w:id="32" w:name="X2e90aad0e2de659ef814cc555a16eea60c20050"/>
    <w:p>
      <w:pPr>
        <w:pStyle w:val="Heading2"/>
      </w:pPr>
      <w:r>
        <w:t xml:space="preserve">2. Market Analysis: The Context of Turkey Istanbul</w:t>
      </w:r>
    </w:p>
    <w:bookmarkStart w:id="30" w:name="the-gastronomic-landscape-2"/>
    <w:p>
      <w:pPr>
        <w:pStyle w:val="Heading3"/>
      </w:pPr>
      <w:r>
        <w:t xml:space="preserve">2.1 The Gastronomic Landscape</w:t>
      </w:r>
    </w:p>
    <w:p>
      <w:pPr>
        <w:pStyle w:val="FirstParagraph"/>
      </w:pPr>
      <w:r>
        <w:t xml:space="preserve">Istanbul is not merely a city; it is a living museum of flavors. From the street-side balık ekmek (fish bread) along the Bosphorus to the intricate Ottoman palace kitchens, food is central to life in Turkey Istanbul. However, there remains a gap in the market for consistent, high-concept private dining experiences that blend traditional Turkish ingredients with contemporary European presentations. Most existing restaurants are either too casual or lack personalized service. Chef services fill this void.</w:t>
      </w:r>
    </w:p>
    <w:bookmarkEnd w:id="30"/>
    <w:bookmarkStart w:id="31" w:name="target-demographics-2"/>
    <w:p>
      <w:pPr>
        <w:pStyle w:val="Heading3"/>
      </w:pPr>
      <w:r>
        <w:t xml:space="preserve">2.2 Target Demographics</w:t>
      </w:r>
    </w:p>
    <w:p>
      <w:pPr>
        <w:pStyle w:val="FirstParagraph"/>
      </w:pPr>
      <w:r>
        <w:t xml:space="preserve">The target audience for Chef Istanbul includes:</w:t>
      </w:r>
    </w:p>
    <w:p>
      <w:pPr>
        <w:numPr>
          <w:ilvl w:val="0"/>
          <w:numId w:val="1004"/>
        </w:numPr>
        <w:pStyle w:val="Compact"/>
      </w:pPr>
      <w:r>
        <w:t xml:space="preserve">Luxury Tourists: Visitors to Istanbul seeking authentic yet exclusive experiences beyond standard hotel buffets.</w:t>
      </w:r>
    </w:p>
    <w:p>
      <w:pPr>
        <w:pStyle w:val="FirstParagraph"/>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Culinary Renaissance of Chef in Turkey Istanbul</dc:title>
  <dc:creator/>
  <dc:language>en</dc:language>
  <cp:keywords/>
  <dcterms:created xsi:type="dcterms:W3CDTF">2026-07-29T07:35:06Z</dcterms:created>
  <dcterms:modified xsi:type="dcterms:W3CDTF">2026-07-29T07:35:06Z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