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Implementation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91af323004fa806cbef7f9c0ec36761abe9c112"/>
    <w:p>
      <w:pPr>
        <w:pStyle w:val="Heading1"/>
      </w:pPr>
      <w:r>
        <w:t xml:space="preserve">Project Report: Strategic Deployment of a Head Chef for High-End Hospitality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Global Hospitality Ventures</w:t>
      </w:r>
      <w:r>
        <w:br/>
      </w:r>
    </w:p>
    <w:p>
      <w:pPr>
        <w:pStyle w:val="BodyText"/>
      </w:pPr>
      <w:r>
        <w:t xml:space="preserve">From:</w:t>
      </w:r>
      <w:r>
        <w:t xml:space="preserve"> </w:t>
      </w:r>
      <w:r>
        <w:rPr>
          <w:iCs/>
          <w:i/>
        </w:rPr>
        <w:t xml:space="preserve">Project Management Office</w:t>
      </w:r>
      <w:r>
        <w:br/>
      </w:r>
    </w:p>
    <w:p>
      <w:pPr>
        <w:pStyle w:val="BodyText"/>
      </w:pPr>
      <w:r>
        <w:t xml:space="preserve">Implementation of a Premium Chef Profile for Abu Dhabi Operations in the United Arab Emirates</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cultural considerations associated with hiring and deploying a specialized Chef within the bustling hospitality sector of Abu Dhabi, located in the United Arab Emirates. As global tourism rebounds and local culinary standards elevate to meet international expectations, the role of a Chef is no longer merely that of a kitchen manager but serves as the cornerstone of brand identity, guest satisfaction, and cultural diplomacy. This document details how integrating a high-caliber Chef into our Abu Dhabi portfolio aligns with the broader economic goals of the United Arab Emirates to diversify its economy through world-class tourism and hospitality experiences.</w:t>
      </w:r>
    </w:p>
    <w:bookmarkEnd w:id="20"/>
    <w:bookmarkStart w:id="21" w:name="introduction-and-context"/>
    <w:p>
      <w:pPr>
        <w:pStyle w:val="Heading2"/>
      </w:pPr>
      <w:r>
        <w:t xml:space="preserve">2. Introduction and Context</w:t>
      </w:r>
    </w:p>
    <w:p>
      <w:pPr>
        <w:pStyle w:val="FirstParagraph"/>
      </w:pPr>
      <w:r>
        <w:t xml:space="preserve">The United Arab Emirates (UAE) has established itself as a premier global hub for business, luxury tourism, and cultural exchange. Within this federation, Abu Dhabi stands out as the capital city, known for its grand architectural achievements, rich heritage sites such as the Louvre Abu Dhabi and Sheikh Zayed Grand Mosque, and a rapidly expanding hospitality infrastructure. The demand in Abu Dhabi is not simply for accommodation but for immersive experiences that blend traditional Emirati warmth with modern luxury.</w:t>
      </w:r>
    </w:p>
    <w:p>
      <w:pPr>
        <w:pStyle w:val="BodyText"/>
      </w:pPr>
      <w:r>
        <w:t xml:space="preserve">In this context, the position of Chef becomes pivotal. A skilled Chef acts as the custodian of culinary excellence, ensuring that our establishments do not just serve food but deliver a narrative through taste. This report argues that recruiting and retaining exceptional culinary talent is a critical success factor for any hospitality project aiming to thrive in the competitive landscape of Abu Dhabi.</w:t>
      </w:r>
    </w:p>
    <w:bookmarkEnd w:id="21"/>
    <w:bookmarkStart w:id="24" w:name="X42acb7b93dc5a111cbbe2d364a8d45ea1914f79"/>
    <w:p>
      <w:pPr>
        <w:pStyle w:val="Heading2"/>
      </w:pPr>
      <w:r>
        <w:t xml:space="preserve">3. Market Analysis: The Culinary Landscape in Abu Dhabi</w:t>
      </w:r>
    </w:p>
    <w:p>
      <w:pPr>
        <w:pStyle w:val="FirstParagraph"/>
      </w:pPr>
      <w:r>
        <w:t xml:space="preserve">The dining scene in Abu Dhabi is diverse, catering to a multicultural population where expatriates constitute the majority of residents alongside Emirati nationals. The local palate is sophisticated, appreciating both authentic traditional dishes and innovative international cuisines. However, there is a distinct preference for quality ingredients and presentation that reflects the prestige associated with living in the United Arab Emirates.</w:t>
      </w:r>
    </w:p>
    <w:bookmarkStart w:id="22" w:name="cultural-sensitivity"/>
    <w:p>
      <w:pPr>
        <w:pStyle w:val="Heading3"/>
      </w:pPr>
      <w:r>
        <w:t xml:space="preserve">3.1 Cultural Sensitivity</w:t>
      </w:r>
    </w:p>
    <w:p>
      <w:pPr>
        <w:pStyle w:val="FirstParagraph"/>
      </w:pPr>
      <w:r>
        <w:t xml:space="preserve">A Chef operating in Abu Dhabi must possess a deep understanding of local cultural norms. This includes strict adherence to Halal dietary laws, respect for fasting periods during Ramadan, and an appreciation for traditional Emirati cuisine such as Al Machboos and Luqaimat. A Chef who fails to navigate these cultural nuances risks alienating the core local demographic while failing to attract tourists seeking authentic experiences.</w:t>
      </w:r>
    </w:p>
    <w:bookmarkEnd w:id="22"/>
    <w:bookmarkStart w:id="23" w:name="tourism-growth-drivers"/>
    <w:p>
      <w:pPr>
        <w:pStyle w:val="Heading3"/>
      </w:pPr>
      <w:r>
        <w:t xml:space="preserve">3.2 Tourism Growth Drivers</w:t>
      </w:r>
    </w:p>
    <w:p>
      <w:pPr>
        <w:pStyle w:val="FirstParagraph"/>
      </w:pPr>
      <w:r>
        <w:t xml:space="preserve">With initiatives like the "Year of Sustainability" and ongoing developments in Saadiyat Island and Yas Island, Abu Dhabi is attracting high-net-worth individuals from across the globe. These visitors expect Michelin-level service and culinary innovation. Therefore, a Chef must be adaptable enough to fuse international techniques with local ingredients, creating a unique gastronomic signature that distinguishes our venues from competitors in Dubai and other GCC nations.</w:t>
      </w:r>
    </w:p>
    <w:bookmarkEnd w:id="23"/>
    <w:bookmarkEnd w:id="24"/>
    <w:bookmarkStart w:id="28" w:name="Xbfac2e9254a90ac0694f52dc9ea8e729cf4c35e"/>
    <w:p>
      <w:pPr>
        <w:pStyle w:val="Heading2"/>
      </w:pPr>
      <w:r>
        <w:t xml:space="preserve">4. Operational Requirements for the Chef Role</w:t>
      </w:r>
    </w:p>
    <w:p>
      <w:pPr>
        <w:pStyle w:val="FirstParagraph"/>
      </w:pPr>
      <w:r>
        <w:t xml:space="preserve">The recruitment and deployment of a Chef for this project involve several critical operational components designed to ensure seamless integration into the Abu Dhabi market.</w:t>
      </w:r>
    </w:p>
    <w:bookmarkStart w:id="25" w:name="talent-acquisition-criteria"/>
    <w:p>
      <w:pPr>
        <w:pStyle w:val="Heading3"/>
      </w:pPr>
      <w:r>
        <w:t xml:space="preserve">4.1 Talent Acquisition Criteria</w:t>
      </w:r>
    </w:p>
    <w:p>
      <w:pPr>
        <w:numPr>
          <w:ilvl w:val="0"/>
          <w:numId w:val="1001"/>
        </w:numPr>
        <w:pStyle w:val="Compact"/>
      </w:pPr>
      <w:r>
        <w:rPr>
          <w:bCs/>
          <w:b/>
        </w:rPr>
        <w:t xml:space="preserve">Culinary Excellence:</w:t>
      </w:r>
      <w:r>
        <w:t xml:space="preserve"> </w:t>
      </w:r>
      <w:r>
        <w:t xml:space="preserve">The candidate must demonstrate at least 10 years of experience in high-volume, high-end kitchen operations, preferably within luxury hotel chains or independent fine-dining establishments.</w:t>
      </w:r>
    </w:p>
    <w:p>
      <w:pPr>
        <w:numPr>
          <w:ilvl w:val="0"/>
          <w:numId w:val="1001"/>
        </w:numPr>
        <w:pStyle w:val="Compact"/>
      </w:pPr>
      <w:r>
        <w:rPr>
          <w:bCs/>
          <w:b/>
        </w:rPr>
        <w:t xml:space="preserve">Multilingual Capabilities:</w:t>
      </w:r>
      <w:r>
        <w:t xml:space="preserve"> </w:t>
      </w:r>
      <w:r>
        <w:t xml:space="preserve">Proficiency in English is mandatory. Fluency in Arabic is highly desirable to facilitate communication with local suppliers and guests, though not strictly required if the team support structure is strong.</w:t>
      </w:r>
    </w:p>
    <w:p>
      <w:pPr>
        <w:numPr>
          <w:ilvl w:val="0"/>
          <w:numId w:val="1001"/>
        </w:numPr>
        <w:pStyle w:val="Compact"/>
      </w:pPr>
      <w:r>
        <w:rPr>
          <w:bCs/>
          <w:b/>
        </w:rPr>
        <w:t xml:space="preserve">Certifications:</w:t>
      </w:r>
      <w:r>
        <w:t xml:space="preserve"> </w:t>
      </w:r>
      <w:r>
        <w:t xml:space="preserve">Valid food safety certifications recognized in the United Arab Emirates are essential. Familiarity with international HACCP standards is preferred.</w:t>
      </w:r>
    </w:p>
    <w:bookmarkEnd w:id="25"/>
    <w:bookmarkStart w:id="26" w:name="supply-chain-management"/>
    <w:p>
      <w:pPr>
        <w:pStyle w:val="Heading3"/>
      </w:pPr>
      <w:r>
        <w:t xml:space="preserve">4.2 Supply Chain Management</w:t>
      </w:r>
    </w:p>
    <w:p>
      <w:pPr>
        <w:pStyle w:val="FirstParagraph"/>
      </w:pPr>
      <w:r>
        <w:t xml:space="preserve">A Chef’s ability to create exceptional dishes is heavily dependent on supply chain reliability in Abu Dhabi. The project will establish partnerships with local farms in the Al Ain region for produce and import specialized ingredients from Europe and Asia as needed. The Chef must work closely with procurement teams to ensure freshness, cost-efficiency, and sustainability.</w:t>
      </w:r>
    </w:p>
    <w:bookmarkEnd w:id="26"/>
    <w:bookmarkStart w:id="27" w:name="team-leadership"/>
    <w:p>
      <w:pPr>
        <w:pStyle w:val="Heading3"/>
      </w:pPr>
      <w:r>
        <w:t xml:space="preserve">4.3 Team Leadership</w:t>
      </w:r>
    </w:p>
    <w:p>
      <w:pPr>
        <w:pStyle w:val="FirstParagraph"/>
      </w:pPr>
      <w:r>
        <w:t xml:space="preserve">The kitchen team in Abu Dhabi is typically multicultural, comprising chefs from South Asia, the Philippines, Europe, and the Arab world. The Head Chef must exhibit strong leadership skills to manage this diversity, ensuring clear communication channels and a cohesive kitchen culture that minimizes turnover rates.</w:t>
      </w:r>
    </w:p>
    <w:bookmarkEnd w:id="27"/>
    <w:bookmarkEnd w:id="28"/>
    <w:bookmarkStart w:id="29" w:name="Xd7270bf7178f35ccd41818320973d5e05728dbf"/>
    <w:p>
      <w:pPr>
        <w:pStyle w:val="Heading2"/>
      </w:pPr>
      <w:r>
        <w:t xml:space="preserve">5. Strategic Benefits to the United Arab Emirates</w:t>
      </w:r>
    </w:p>
    <w:p>
      <w:pPr>
        <w:pStyle w:val="FirstParagraph"/>
      </w:pPr>
      <w:r>
        <w:t xml:space="preserve">Hiring a top-tier Chef contributes directly to the national objectives of the United Arab Emirates. The UAE government has explicitly stated its goal to position itself as a leading global destination for tourism and entertainment. A distinguished Chef enhances this narrative in several ways:</w:t>
      </w:r>
    </w:p>
    <w:p>
      <w:pPr>
        <w:numPr>
          <w:ilvl w:val="0"/>
          <w:numId w:val="1002"/>
        </w:numPr>
        <w:pStyle w:val="Compact"/>
      </w:pPr>
      <w:r>
        <w:rPr>
          <w:bCs/>
          <w:b/>
        </w:rPr>
        <w:t xml:space="preserve">Economic Diversification:</w:t>
      </w:r>
      <w:r>
        <w:t xml:space="preserve"> </w:t>
      </w:r>
      <w:r>
        <w:t xml:space="preserve">By promoting unique culinary experiences, we reduce reliance on oil revenues by boosting the service sector’s contribution to GDP.</w:t>
      </w:r>
    </w:p>
    <w:p>
      <w:pPr>
        <w:numPr>
          <w:ilvl w:val="0"/>
          <w:numId w:val="1002"/>
        </w:numPr>
        <w:pStyle w:val="Compact"/>
      </w:pPr>
      <w:r>
        <w:rPr>
          <w:bCs/>
          <w:b/>
        </w:rPr>
        <w:t xml:space="preserve">Cultural Diplomacy:</w:t>
      </w:r>
      <w:r>
        <w:t xml:space="preserve"> </w:t>
      </w:r>
      <w:r>
        <w:t xml:space="preserve">Food is a universal language. A Chef who successfully merges traditional Emirati flavors with global techniques acts as an ambassador of culture, fostering mutual understanding among international visitors.</w:t>
      </w:r>
    </w:p>
    <w:p>
      <w:pPr>
        <w:numPr>
          <w:ilvl w:val="0"/>
          <w:numId w:val="1002"/>
        </w:numPr>
        <w:pStyle w:val="Compact"/>
      </w:pPr>
      <w:r>
        <w:rPr>
          <w:bCs/>
          <w:b/>
        </w:rPr>
        <w:t xml:space="preserve">Sustainability Goals:</w:t>
      </w:r>
      <w:r>
        <w:t xml:space="preserve"> </w:t>
      </w:r>
      <w:r>
        <w:t xml:space="preserve">The UAE has committed to net-zero carbon emissions by 2050. Our Chef will implement sustainable kitchen practices, including waste reduction and energy-efficient cooking methods, aligning our operations with national environmental mandates.</w:t>
      </w:r>
    </w:p>
    <w:bookmarkEnd w:id="29"/>
    <w:bookmarkStart w:id="30" w:name="implementation-timeline"/>
    <w:p>
      <w:pPr>
        <w:pStyle w:val="Heading2"/>
      </w:pPr>
      <w:r>
        <w:t xml:space="preserve">6. Implementation Timeline</w:t>
      </w:r>
    </w:p>
    <w:p>
      <w:pPr>
        <w:pStyle w:val="FirstParagraph"/>
      </w:pPr>
      <w:r>
        <w:t xml:space="preserve">The deployment of the Chef will follow a structured timeline over the next six months:</w:t>
      </w:r>
    </w:p>
    <w:p>
      <w:pPr>
        <w:numPr>
          <w:ilvl w:val="0"/>
          <w:numId w:val="1003"/>
        </w:numPr>
        <w:pStyle w:val="Compact"/>
      </w:pPr>
      <w:r>
        <w:rPr>
          <w:bCs/>
          <w:b/>
        </w:rPr>
        <w:t xml:space="preserve">Month 1-2:</w:t>
      </w:r>
      <w:r>
        <w:t xml:space="preserve"> </w:t>
      </w:r>
      <w:r>
        <w:rPr>
          <w:iCs/>
          <w:i/>
        </w:rPr>
        <w:t xml:space="preserve">Recruitment and Visa Processing.</w:t>
      </w:r>
      <w:r>
        <w:t xml:space="preserve"> </w:t>
      </w:r>
      <w:r>
        <w:t xml:space="preserve">Identifying candidates through international hospitality networks and initiating visa procedures compliant with Abu Dhabi labor laws.</w:t>
      </w:r>
    </w:p>
    <w:p>
      <w:pPr>
        <w:numPr>
          <w:ilvl w:val="0"/>
          <w:numId w:val="1003"/>
        </w:numPr>
        <w:pStyle w:val="Compact"/>
      </w:pPr>
      <w:r>
        <w:rPr>
          <w:bCs/>
          <w:b/>
        </w:rPr>
        <w:t xml:space="preserve">Month 3:</w:t>
      </w:r>
      <w:r>
        <w:rPr>
          <w:iCs/>
          <w:i/>
        </w:rPr>
        <w:t xml:space="preserve">Cultural Onboarding.</w:t>
      </w:r>
      <w:r>
        <w:t xml:space="preserve">The Chef will undergo intensive training on UAE business etiquette, Halal certification standards, and local food regulations.</w:t>
      </w:r>
    </w:p>
    <w:p>
      <w:pPr>
        <w:numPr>
          <w:ilvl w:val="0"/>
          <w:numId w:val="1003"/>
        </w:numPr>
        <w:pStyle w:val="Compact"/>
      </w:pPr>
      <w:r>
        <w:rPr>
          <w:bCs/>
          <w:b/>
        </w:rPr>
        <w:t xml:space="preserve">Month 4:</w:t>
      </w:r>
      <w:r>
        <w:rPr>
          <w:iCs/>
          <w:i/>
        </w:rPr>
        <w:t xml:space="preserve">Kitchen Audit and Menu Development.</w:t>
      </w:r>
      <w:r>
        <w:t xml:space="preserve">The Chef will assess existing kitchen equipment in Abu Dhabi and draft a pilot menu that reflects local preferences.</w:t>
      </w:r>
    </w:p>
    <w:p>
      <w:pPr>
        <w:numPr>
          <w:ilvl w:val="0"/>
          <w:numId w:val="1003"/>
        </w:numPr>
        <w:pStyle w:val="Compact"/>
      </w:pPr>
      <w:r>
        <w:rPr>
          <w:bCs/>
          <w:b/>
        </w:rPr>
        <w:t xml:space="preserve">Month 5:</w:t>
      </w:r>
      <w:r>
        <w:rPr>
          <w:iCs/>
          <w:i/>
        </w:rPr>
        <w:t xml:space="preserve">Pilot Launch and Feedback Loop.</w:t>
      </w:r>
      <w:r>
        <w:t xml:space="preserve">A soft launch of the new menu to select guest groups to gather feedback for refinement.</w:t>
      </w:r>
    </w:p>
    <w:p>
      <w:pPr>
        <w:numPr>
          <w:ilvl w:val="0"/>
          <w:numId w:val="1003"/>
        </w:numPr>
        <w:pStyle w:val="Compact"/>
      </w:pPr>
      <w:r>
        <w:rPr>
          <w:bCs/>
          <w:b/>
        </w:rPr>
        <w:t xml:space="preserve">Month 6:</w:t>
      </w:r>
      <w:r>
        <w:rPr>
          <w:iCs/>
          <w:i/>
        </w:rPr>
        <w:t xml:space="preserve">Full Operational Rollout.</w:t>
      </w:r>
      <w:r>
        <w:t xml:space="preserve">The Chef officially takes charge, managing daily kitchen operations and staff training in Abu Dhabi.</w:t>
      </w:r>
    </w:p>
    <w:bookmarkEnd w:id="30"/>
    <w:bookmarkStart w:id="31" w:name="risk-management"/>
    <w:p>
      <w:pPr>
        <w:pStyle w:val="Heading2"/>
      </w:pPr>
      <w:r>
        <w:t xml:space="preserve">7. Risk Management</w:t>
      </w:r>
    </w:p>
    <w:p>
      <w:pPr>
        <w:pStyle w:val="FirstParagraph"/>
      </w:pPr>
      <w:r>
        <w:t xml:space="preserve">Potential risks include high turnover among culinary staff due to visa dependency issues, seasonal fluctuations in tourism affecting revenue, and supply chain disruptions. Mitigation strategies include offering competitive retention bonuses to kitchen staff, creating dynamic menus that adapt to ingredient availability, and maintaining buffer stocks of critical non-perishable items.</w:t>
      </w:r>
    </w:p>
    <w:bookmarkEnd w:id="31"/>
    <w:bookmarkStart w:id="32" w:name="conclusion"/>
    <w:p>
      <w:pPr>
        <w:pStyle w:val="Heading2"/>
      </w:pPr>
      <w:r>
        <w:t xml:space="preserve">8. Conclusion</w:t>
      </w:r>
    </w:p>
    <w:p>
      <w:pPr>
        <w:pStyle w:val="FirstParagraph"/>
      </w:pPr>
      <w:r>
        <w:t xml:space="preserve">In conclusion, the strategic appointment of a skilled Chef is not merely an operational necessity but a transformative element for our hospitality projects in Abu Dhabi, United Arab Emirates. The unique cultural fabric of the UAE demands a culinary leader who can balance innovation with tradition. By investing in this role, we align ourselves with the visionary goals of Abu Dhabi to create unforgettable guest experiences that drive tourism and economic growth. This Project Report recommends immediate approval of the budget for Chef recruitment and onboarding to ensure we meet our Q4 operational targets.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Implementation in the United Arab Emirates, Abu Dhabi</dc:title>
  <dc:creator/>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file>