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Chef</w:t>
      </w:r>
      <w:r>
        <w:t xml:space="preserve"> </w:t>
      </w:r>
      <w:r>
        <w:t xml:space="preserve">Deployment</w:t>
      </w:r>
      <w:r>
        <w:t xml:space="preserve"> </w:t>
      </w:r>
      <w:r>
        <w:t xml:space="preserve">Strategy</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p>
      <w:pPr>
        <w:pStyle w:val="FirstParagraph"/>
      </w:pPr>
      <w:r>
        <w:t xml:space="preserve">```html</w:t>
      </w:r>
    </w:p>
    <w:p>
      <w:pPr>
        <w:pStyle w:val="BodyText"/>
      </w:pPr>
      <w:r>
        <w:rPr>
          <w:bCs/>
          <w:b/>
        </w:rPr>
        <w:t xml:space="preserve">Date:</w:t>
      </w:r>
      <w:r>
        <w:t xml:space="preserve"> </w:t>
      </w:r>
      <w:r>
        <w:t xml:space="preserve">October 26, 2023</w:t>
      </w:r>
      <w:r>
        <w:br/>
      </w:r>
      <w:r>
        <w:rPr>
          <w:bCs/>
          <w:b/>
        </w:rPr>
        <w:t xml:space="preserve">To:</w:t>
      </w:r>
      <w:r>
        <w:t xml:space="preserve"> </w:t>
      </w:r>
      <w:r>
        <w:t xml:space="preserve">Executive Management Board</w:t>
      </w:r>
      <w:r>
        <w:br/>
      </w:r>
    </w:p>
    <w:p>
      <w:pPr>
        <w:pStyle w:val="BodyText"/>
      </w:pPr>
      <w:r>
        <w:t xml:space="preserve">Project Management Office</w:t>
      </w:r>
      <w:r>
        <w:br/>
      </w:r>
    </w:p>
    <w:p>
      <w:pPr>
        <w:pStyle w:val="BodyText"/>
      </w:pPr>
      <w:r>
        <w:t xml:space="preserve">Deployment and Operational Framework for the Chef Initiative in United Arab Emirates Dubai</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Dubai, one of the seven emirates that constitute the</w:t>
      </w:r>
      <w:r>
        <w:t xml:space="preserve"> </w:t>
      </w:r>
      <w:r>
        <w:rPr>
          <w:bCs/>
          <w:b/>
        </w:rPr>
        <w:t xml:space="preserve">United Arab Emirates (UAE)</w:t>
      </w:r>
      <w:r>
        <w:t xml:space="preserve">. The primary objective is to establish a world-class culinary standard that aligns with Dubai’s vision as a global hub for tourism, luxury, and innovation. By leveraging advanced culinary technologies and traditional Emirati heritage, this project aims to redefine the dining experience in the region.</w:t>
      </w:r>
    </w:p>
    <w:p>
      <w:pPr>
        <w:pStyle w:val="BodyText"/>
      </w:pPr>
      <w:r>
        <w:t xml:space="preserve">The</w:t>
      </w:r>
      <w:r>
        <w:t xml:space="preserve"> </w:t>
      </w:r>
      <w:r>
        <w:rPr>
          <w:bCs/>
          <w:b/>
        </w:rPr>
        <w:t xml:space="preserve">Chef</w:t>
      </w:r>
      <w:r>
        <w:t xml:space="preserve"> </w:t>
      </w:r>
      <w:r>
        <w:t xml:space="preserve">initiative represents not merely a staffing solution but a comprehensive ecosystem integrating digital management tools, sustainable sourcing practices, and high-end gastronomic training. This report details the logistical challenges specific to</w:t>
      </w:r>
      <w:r>
        <w:t xml:space="preserve"> </w:t>
      </w:r>
      <w:r>
        <w:rPr>
          <w:bCs/>
          <w:b/>
        </w:rPr>
        <w:t xml:space="preserve">Dubai</w:t>
      </w:r>
      <w:r>
        <w:t xml:space="preserve">, regulatory compliance within the</w:t>
      </w:r>
      <w:r>
        <w:t xml:space="preserve"> </w:t>
      </w:r>
      <w:r>
        <w:rPr>
          <w:bCs/>
          <w:b/>
        </w:rPr>
        <w:t xml:space="preserve">United Arab Emirates Dubai</w:t>
      </w:r>
      <w:r>
        <w:t xml:space="preserve"> </w:t>
      </w:r>
      <w:r>
        <w:t xml:space="preserve">jurisdiction, and the projected impact on local culinary tourism.</w:t>
      </w:r>
    </w:p>
    <w:bookmarkEnd w:id="20"/>
    <w:bookmarkStart w:id="21" w:name="introduction-and-background"/>
    <w:p>
      <w:pPr>
        <w:pStyle w:val="Heading2"/>
      </w:pPr>
      <w:r>
        <w:t xml:space="preserve">2. Introduction and Background</w:t>
      </w:r>
    </w:p>
    <w:p>
      <w:pPr>
        <w:pStyle w:val="FirstParagraph"/>
      </w:pPr>
      <w:r>
        <w:rPr>
          <w:bCs/>
          <w:b/>
        </w:rPr>
        <w:t xml:space="preserve">Dubai</w:t>
      </w:r>
      <w:r>
        <w:t xml:space="preserve">, known for its architectural marvels and luxurious lifestyle, has established itself as a premier destination for international cuisine. However, the competitive landscape requires continuous innovation to maintain its status as the leading tourist attraction in</w:t>
      </w:r>
      <w:r>
        <w:t xml:space="preserve"> </w:t>
      </w:r>
      <w:r>
        <w:rPr>
          <w:bCs/>
          <w:b/>
        </w:rPr>
        <w:t xml:space="preserve">United Arab Emirates Dubai</w:t>
      </w:r>
      <w:r>
        <w:t xml:space="preserve">. The concept of "Chef" in this context refers to a multi-faceted project comprising three core pillars:</w:t>
      </w:r>
    </w:p>
    <w:p>
      <w:pPr>
        <w:numPr>
          <w:ilvl w:val="0"/>
          <w:numId w:val="1001"/>
        </w:numPr>
        <w:pStyle w:val="Compact"/>
      </w:pPr>
      <w:r>
        <w:rPr>
          <w:bCs/>
          <w:b/>
        </w:rPr>
        <w:t xml:space="preserve">The Human Chef Component:</w:t>
      </w:r>
      <w:r>
        <w:t xml:space="preserve"> </w:t>
      </w:r>
      <w:r>
        <w:t xml:space="preserve">Recruiting and training elite culinary professionals who respect local traditions while embracing global trends.</w:t>
      </w:r>
    </w:p>
    <w:p>
      <w:pPr>
        <w:numPr>
          <w:ilvl w:val="0"/>
          <w:numId w:val="1001"/>
        </w:numPr>
        <w:pStyle w:val="Compact"/>
      </w:pPr>
      <w:r>
        <w:rPr>
          <w:bCs/>
          <w:b/>
        </w:rPr>
        <w:t xml:space="preserve">The Technological Chef System:</w:t>
      </w:r>
      <w:r>
        <w:t xml:space="preserve"> </w:t>
      </w:r>
      <w:r>
        <w:t xml:space="preserve">A proprietary software platform for inventory, workflow optimization, and quality control across various hospitality venues in</w:t>
      </w:r>
    </w:p>
    <w:p>
      <w:pPr>
        <w:numPr>
          <w:ilvl w:val="0"/>
          <w:numId w:val="1000"/>
        </w:numPr>
        <w:pStyle w:val="Compact"/>
      </w:pPr>
      <w:r>
        <w:t xml:space="preserve">Dubai.</w:t>
      </w:r>
    </w:p>
    <w:p>
      <w:pPr>
        <w:numPr>
          <w:ilvl w:val="0"/>
          <w:numId w:val="1001"/>
        </w:numPr>
        <w:pStyle w:val="Compact"/>
      </w:pPr>
      <w:r>
        <w:t xml:space="preserve">The Culinary Cultural Integration: Promoting Emirati heritage through modern gastronomy.</w:t>
      </w:r>
    </w:p>
    <w:p>
      <w:pPr>
        <w:pStyle w:val="FirstParagraph"/>
      </w:pPr>
      <w:r>
        <w:t xml:space="preserve">This</w:t>
      </w:r>
      <w:r>
        <w:t xml:space="preserve"> </w:t>
      </w:r>
      <w:r>
        <w:rPr>
          <w:bCs/>
          <w:b/>
        </w:rPr>
        <w:t xml:space="preserve">Project Report</w:t>
      </w:r>
      <w:r>
        <w:t xml:space="preserve">United Arab Emirates Dubai.</w:t>
      </w:r>
    </w:p>
    <w:bookmarkEnd w:id="21"/>
    <w:bookmarkStart w:id="22" w:name="objectives"/>
    <w:p>
      <w:pPr>
        <w:pStyle w:val="Heading2"/>
      </w:pPr>
      <w:r>
        <w:t xml:space="preserve">3. Project Objectives</w:t>
      </w:r>
    </w:p>
    <w:p>
      <w:pPr>
        <w:pStyle w:val="FirstParagraph"/>
      </w:pPr>
      <w:r>
        <w:t xml:space="preserve">The implementation of the</w:t>
      </w:r>
      <w:r>
        <w:t xml:space="preserve"> </w:t>
      </w:r>
      <w:r>
        <w:rPr>
          <w:bCs/>
          <w:b/>
        </w:rPr>
        <w:t xml:space="preserve">Chef</w:t>
      </w:r>
      <w:r>
        <w:t xml:space="preserve"> </w:t>
      </w:r>
      <w:r>
        <w:t xml:space="preserve">initiative in</w:t>
      </w:r>
    </w:p>
    <w:p>
      <w:pPr>
        <w:pStyle w:val="BodyText"/>
      </w:pPr>
      <w:r>
        <w:t xml:space="preserve">Dubai is driven by several key objectives:</w:t>
      </w:r>
    </w:p>
    <w:p>
      <w:pPr>
        <w:numPr>
          <w:ilvl w:val="0"/>
          <w:numId w:val="1002"/>
        </w:numPr>
        <w:pStyle w:val="Compact"/>
      </w:pPr>
      <w:r>
        <w:t xml:space="preserve">Elevate Culinary Standards: Ensure that all participating venues in</w:t>
      </w:r>
    </w:p>
    <w:p>
      <w:pPr>
        <w:numPr>
          <w:ilvl w:val="0"/>
          <w:numId w:val="1000"/>
        </w:numPr>
        <w:pStyle w:val="Compact"/>
      </w:pPr>
      <w:r>
        <w:t xml:space="preserve">Dubai meet Michelin-star level quality benchmarks, thereby enhancing the reputation of</w:t>
      </w:r>
    </w:p>
    <w:p>
      <w:pPr>
        <w:numPr>
          <w:ilvl w:val="0"/>
          <w:numId w:val="1000"/>
        </w:numPr>
        <w:pStyle w:val="Compact"/>
      </w:pPr>
      <w:r>
        <w:t xml:space="preserve">United Arab Emirates Dubai as a gastronomic capital.</w:t>
      </w:r>
    </w:p>
    <w:p>
      <w:pPr>
        <w:numPr>
          <w:ilvl w:val="0"/>
          <w:numId w:val="1002"/>
        </w:numPr>
        <w:pStyle w:val="Compact"/>
      </w:pPr>
      <w:r>
        <w:t xml:space="preserve">Sustainability and Ethical Sourcing: Implement supply chain solutions that support local farmers in the UAE and reduce carbon footprints, aligning with the UAE’s Vision 2031 sustainability goals.</w:t>
      </w:r>
    </w:p>
    <w:p>
      <w:pPr>
        <w:numPr>
          <w:ilvl w:val="0"/>
          <w:numId w:val="1002"/>
        </w:numPr>
        <w:pStyle w:val="Compact"/>
      </w:pPr>
      <w:r>
        <w:t xml:space="preserve">Talent Development: Create a robust training academy in</w:t>
      </w:r>
    </w:p>
    <w:p>
      <w:pPr>
        <w:numPr>
          <w:ilvl w:val="0"/>
          <w:numId w:val="1000"/>
        </w:numPr>
        <w:pStyle w:val="Compact"/>
      </w:pPr>
      <w:r>
        <w:t xml:space="preserve">Dubai to upskill local chefs and culinary enthusiasts, fostering national pride and employment opportunities within the</w:t>
      </w:r>
    </w:p>
    <w:p>
      <w:pPr>
        <w:numPr>
          <w:ilvl w:val="0"/>
          <w:numId w:val="1000"/>
        </w:numPr>
        <w:pStyle w:val="Compact"/>
      </w:pPr>
      <w:r>
        <w:t xml:space="preserve">United Arab Emirates Dubai workforce.</w:t>
      </w:r>
    </w:p>
    <w:p>
      <w:pPr>
        <w:numPr>
          <w:ilvl w:val="0"/>
          <w:numId w:val="1002"/>
        </w:numPr>
        <w:pStyle w:val="Compact"/>
      </w:pPr>
      <w:r>
        <w:t xml:space="preserve">Digital Transformation:Dubai.</w:t>
      </w:r>
    </w:p>
    <w:bookmarkEnd w:id="22"/>
    <w:bookmarkStart w:id="27" w:name="methodology"/>
    <w:p>
      <w:pPr>
        <w:pStyle w:val="Heading2"/>
      </w:pPr>
      <w:r>
        <w:t xml:space="preserve">4. Methodology and Implementation Strategy</w:t>
      </w:r>
    </w:p>
    <w:p>
      <w:pPr>
        <w:pStyle w:val="FirstParagraph"/>
      </w:pPr>
      <w:r>
        <w:t xml:space="preserve">The execution of this project follows a phased approach tailored to the unique regulatory and cultural environment of</w:t>
      </w:r>
    </w:p>
    <w:p>
      <w:pPr>
        <w:pStyle w:val="BodyText"/>
      </w:pPr>
      <w:r>
        <w:t xml:space="preserve">Dubai.</w:t>
      </w:r>
    </w:p>
    <w:bookmarkStart w:id="23" w:name="X85c05daeff51fa8a563e42283dca7c700b2a614"/>
    <w:p>
      <w:pPr>
        <w:pStyle w:val="Heading3"/>
      </w:pPr>
      <w:r>
        <w:t xml:space="preserve">Phase 1: Regulatory Compliance and Stakeholder Engagement in United Arab Emirates Dubai</w:t>
      </w:r>
    </w:p>
    <w:p>
      <w:pPr>
        <w:pStyle w:val="FirstParagraph"/>
      </w:pPr>
      <w:r>
        <w:t xml:space="preserve">The initial phase involves securing necessary approvals from local municipal authorities in</w:t>
      </w:r>
      <w:r>
        <w:t xml:space="preserve"> </w:t>
      </w:r>
      <w:r>
        <w:rPr>
          <w:bCs/>
          <w:b/>
        </w:rPr>
        <w:t xml:space="preserve">Dubai</w:t>
      </w:r>
      <w:r>
        <w:t xml:space="preserve">. This includes adherence to strict health and safety regulations enforced by the Department of Economic Development (DED) and the Dubai Municipality. Engaging with key stakeholders, including hotel chains, restaurant associations, and government bodies in</w:t>
      </w:r>
    </w:p>
    <w:p>
      <w:pPr>
        <w:pStyle w:val="BodyText"/>
      </w:pPr>
      <w:r>
        <w:t xml:space="preserve">United Arab Emirates Dubai, is crucial for seamless integration.</w:t>
      </w:r>
    </w:p>
    <w:bookmarkEnd w:id="23"/>
    <w:bookmarkStart w:id="24" w:name="X15437dc71fb8743983f6b091967f73b08bcdada"/>
    <w:p>
      <w:pPr>
        <w:pStyle w:val="Heading3"/>
      </w:pPr>
      <w:r>
        <w:t xml:space="preserve">Phase 2: Recruitment and Training of Chefs</w:t>
      </w:r>
    </w:p>
    <w:p>
      <w:pPr>
        <w:pStyle w:val="FirstParagraph"/>
      </w:pPr>
      <w:r>
        <w:t xml:space="preserve">We will establish a partnership with international culinary institutes to recruit top-tier talent. Simultaneously, a local academy will be launched in</w:t>
      </w:r>
      <w:r>
        <w:t xml:space="preserve"> </w:t>
      </w:r>
      <w:r>
        <w:rPr>
          <w:bCs/>
          <w:b/>
        </w:rPr>
        <w:t xml:space="preserve">Dubai</w:t>
      </w:r>
      <w:r>
        <w:t xml:space="preserve"> </w:t>
      </w:r>
      <w:r>
        <w:t xml:space="preserve">to train Emirati nationals. The curriculum will emphasize traditional Emirati dishes alongside contemporary techniques, ensuring that the</w:t>
      </w:r>
    </w:p>
    <w:p>
      <w:pPr>
        <w:pStyle w:val="BodyText"/>
      </w:pPr>
      <w:r>
        <w:t xml:space="preserve">Chef brand resonates with both locals and tourists visiting the</w:t>
      </w:r>
    </w:p>
    <w:p>
      <w:pPr>
        <w:pStyle w:val="BodyText"/>
      </w:pPr>
      <w:r>
        <w:t xml:space="preserve">United Arab Emirates Dubai.</w:t>
      </w:r>
    </w:p>
    <w:bookmarkEnd w:id="24"/>
    <w:bookmarkStart w:id="25" w:name="phase-3-technological-integration"/>
    <w:p>
      <w:pPr>
        <w:pStyle w:val="Heading3"/>
      </w:pPr>
      <w:r>
        <w:t xml:space="preserve">Phase 3: Technological Integration</w:t>
      </w:r>
    </w:p>
    <w:p>
      <w:pPr>
        <w:pStyle w:val="FirstParagraph"/>
      </w:pPr>
      <w:r>
        <w:t xml:space="preserve">The deployment of the "Chef" software system will begin in select pilot venues across major districts such as Downtown</w:t>
      </w:r>
    </w:p>
    <w:p>
      <w:pPr>
        <w:pStyle w:val="BodyText"/>
      </w:pPr>
      <w:r>
        <w:t xml:space="preserve">Dubai and Palm Jumeirah. This system utilizes IoT sensors for real-time monitoring of kitchen temperatures, inventory levels, and energy consumption. Data analytics will provide insights to optimize menu offerings based on consumer preferences in the</w:t>
      </w:r>
    </w:p>
    <w:p>
      <w:pPr>
        <w:pStyle w:val="BodyText"/>
      </w:pPr>
      <w:r>
        <w:t xml:space="preserve">United Arab Emirates Dubai market.</w:t>
      </w:r>
    </w:p>
    <w:bookmarkEnd w:id="25"/>
    <w:bookmarkStart w:id="26" w:name="challenges"/>
    <w:p>
      <w:pPr>
        <w:pStyle w:val="Heading3"/>
      </w:pPr>
      <w:r>
        <w:t xml:space="preserve">5. Challenges and Risk Management</w:t>
      </w:r>
    </w:p>
    <w:p>
      <w:pPr>
        <w:pStyle w:val="FirstParagraph"/>
      </w:pPr>
      <w:r>
        <w:rPr>
          <w:bCs/>
          <w:b/>
        </w:rPr>
        <w:t xml:space="preserve">Climatic Conditions: Operating in</w:t>
      </w:r>
      <w:r>
        <w:rPr>
          <w:bCs/>
          <w:b/>
        </w:rPr>
        <w:t xml:space="preserve"> </w:t>
      </w:r>
      <w:r>
        <w:rPr>
          <w:bCs/>
          <w:b/>
          <w:bCs/>
          <w:b/>
        </w:rPr>
        <w:t xml:space="preserve">Dubai</w:t>
      </w:r>
    </w:p>
    <w:p>
      <w:pPr>
        <w:pStyle w:val="BodyText"/>
      </w:pPr>
      <w:r>
        <w:t xml:space="preserve">Cultural Sensitivity: As</w:t>
      </w:r>
      <w:r>
        <w:t xml:space="preserve"> </w:t>
      </w:r>
      <w:r>
        <w:rPr>
          <w:bCs/>
          <w:b/>
        </w:rPr>
        <w:t xml:space="preserve">Dubai</w:t>
      </w:r>
      <w:r>
        <w:t xml:space="preserve"> </w:t>
      </w:r>
      <w:r>
        <w:t xml:space="preserve">is a multicultural hub within the</w:t>
      </w:r>
    </w:p>
    <w:p>
      <w:pPr>
        <w:pStyle w:val="BodyText"/>
      </w:pPr>
      <w:r>
        <w:t xml:space="preserve">United Arab Emirates Dubai, menus must cater to diverse dietary requirements, including Halal certification and vegetarian/vegan options. The</w:t>
      </w:r>
    </w:p>
    <w:p>
      <w:pPr>
        <w:pStyle w:val="BodyText"/>
      </w:pPr>
      <w:r>
        <w:t xml:space="preserve">Chef training program will include modules on cultural etiquette and religious dietary laws.</w:t>
      </w:r>
    </w:p>
    <w:p>
      <w:pPr>
        <w:pStyle w:val="BodyText"/>
      </w:pPr>
      <w:r>
        <w:t xml:space="preserve">Talent Retention: High turnover rates in the hospitality sector of</w:t>
      </w:r>
      <w:r>
        <w:t xml:space="preserve"> </w:t>
      </w:r>
      <w:r>
        <w:rPr>
          <w:bCs/>
          <w:b/>
        </w:rPr>
        <w:t xml:space="preserve">Dubai</w:t>
      </w:r>
      <w:r>
        <w:t xml:space="preserve"> </w:t>
      </w:r>
      <w:r>
        <w:t xml:space="preserve">are a known issue. To mitigate this, the project offers competitive compensation packages, career progression paths, and recognition awards through the</w:t>
      </w:r>
    </w:p>
    <w:p>
      <w:pPr>
        <w:pStyle w:val="BodyText"/>
      </w:pPr>
      <w:r>
        <w:t xml:space="preserve">Chef platform.</w:t>
      </w:r>
    </w:p>
    <w:bookmarkEnd w:id="26"/>
    <w:bookmarkEnd w:id="27"/>
    <w:bookmarkStart w:id="28" w:name="benefits"/>
    <w:p>
      <w:pPr>
        <w:pStyle w:val="Heading2"/>
      </w:pPr>
      <w:r>
        <w:t xml:space="preserve">6. Expected Benefits and Impact</w:t>
      </w:r>
    </w:p>
    <w:p>
      <w:pPr>
        <w:pStyle w:val="FirstParagraph"/>
      </w:pPr>
      <w:r>
        <w:t xml:space="preserve">The successful implementation of this</w:t>
      </w:r>
      <w:r>
        <w:t xml:space="preserve"> </w:t>
      </w:r>
      <w:r>
        <w:rPr>
          <w:bCs/>
          <w:b/>
        </w:rPr>
        <w:t xml:space="preserve">Project Report</w:t>
      </w:r>
      <w:r>
        <w:t xml:space="preserve">s initiative will yield significant benefits:</w:t>
      </w:r>
    </w:p>
    <w:p>
      <w:pPr>
        <w:numPr>
          <w:ilvl w:val="0"/>
          <w:numId w:val="1003"/>
        </w:numPr>
        <w:pStyle w:val="Compact"/>
      </w:pPr>
      <w:r>
        <w:t xml:space="preserve">Economic Growth: Boosting the local economy by creating jobs and attracting food tourism to</w:t>
      </w:r>
    </w:p>
    <w:p>
      <w:pPr>
        <w:numPr>
          <w:ilvl w:val="0"/>
          <w:numId w:val="1000"/>
        </w:numPr>
        <w:pStyle w:val="Compact"/>
      </w:pPr>
      <w:r>
        <w:t xml:space="preserve">Dubai.</w:t>
      </w:r>
    </w:p>
    <w:p>
      <w:pPr>
        <w:numPr>
          <w:ilvl w:val="0"/>
          <w:numId w:val="1003"/>
        </w:numPr>
        <w:pStyle w:val="Compact"/>
      </w:pPr>
      <w:r>
        <w:t xml:space="preserve">Brand Enhancement:Chef brand as a synonym for quality in the global market, particularly in high-profile locations within</w:t>
      </w:r>
    </w:p>
    <w:p>
      <w:pPr>
        <w:numPr>
          <w:ilvl w:val="0"/>
          <w:numId w:val="1000"/>
        </w:numPr>
        <w:pStyle w:val="Compact"/>
      </w:pPr>
      <w:r>
        <w:t xml:space="preserve">United Arab Emirates Dubai.</w:t>
      </w:r>
    </w:p>
    <w:p>
      <w:pPr>
        <w:numPr>
          <w:ilvl w:val="0"/>
          <w:numId w:val="1003"/>
        </w:numPr>
        <w:pStyle w:val="Compact"/>
      </w:pPr>
      <w:r>
        <w:rPr>
          <w:bCs/>
          <w:b/>
        </w:rPr>
        <w:t xml:space="preserve">Social Responsibility:</w:t>
      </w:r>
    </w:p>
    <w:p>
      <w:pPr>
        <w:numPr>
          <w:ilvl w:val="0"/>
          <w:numId w:val="1003"/>
        </w:numPr>
        <w:pStyle w:val="Compact"/>
      </w:pPr>
      <w:r>
        <w:t xml:space="preserve">Innovation Leadership: Establishing</w:t>
      </w:r>
    </w:p>
    <w:p>
      <w:pPr>
        <w:numPr>
          <w:ilvl w:val="0"/>
          <w:numId w:val="1000"/>
        </w:numPr>
        <w:pStyle w:val="Compact"/>
      </w:pPr>
      <w:r>
        <w:t xml:space="preserve">Dubai as a testbed for future culinary technologies in the region.</w:t>
      </w:r>
    </w:p>
    <w:bookmarkEnd w:id="28"/>
    <w:bookmarkStart w:id="29" w:name="timeline"/>
    <w:p>
      <w:pPr>
        <w:pStyle w:val="Heading2"/>
      </w:pPr>
      <w:r>
        <w:t xml:space="preserve">7. Project Timeline and Milestones</w:t>
      </w:r>
    </w:p>
    <w:p>
      <w:pPr>
        <w:pStyle w:val="FirstParagraph"/>
      </w:pPr>
      <w:r>
        <w:t xml:space="preserve">The project is scheduled for an 18-month rollout:</w:t>
      </w:r>
    </w:p>
    <w:p>
      <w:pPr>
        <w:numPr>
          <w:ilvl w:val="0"/>
          <w:numId w:val="1004"/>
        </w:numPr>
        <w:pStyle w:val="Compact"/>
      </w:pPr>
      <w:r>
        <w:t xml:space="preserve">Months 1-3: Planning, regulatory approvals, and stakeholder meetings in</w:t>
      </w:r>
    </w:p>
    <w:p>
      <w:pPr>
        <w:numPr>
          <w:ilvl w:val="0"/>
          <w:numId w:val="1000"/>
        </w:numPr>
        <w:pStyle w:val="Compact"/>
      </w:pPr>
      <w:r>
        <w:t xml:space="preserve">Dubai.</w:t>
      </w:r>
    </w:p>
    <w:p>
      <w:pPr>
        <w:numPr>
          <w:ilvl w:val="0"/>
          <w:numId w:val="1004"/>
        </w:numPr>
        <w:pStyle w:val="Compact"/>
      </w:pPr>
      <w:r>
        <w:t xml:space="preserve">Months 4-6: Recruitment of senior chefs and establishment of the training center.</w:t>
      </w:r>
    </w:p>
    <w:p>
      <w:pPr>
        <w:numPr>
          <w:ilvl w:val="0"/>
          <w:numId w:val="1004"/>
        </w:numPr>
        <w:pStyle w:val="Compact"/>
      </w:pPr>
      <w:r>
        <w:rPr>
          <w:bCs/>
          <w:b/>
        </w:rPr>
        <w:t xml:space="preserve">Months 7-12:</w:t>
      </w:r>
    </w:p>
    <w:p>
      <w:pPr>
        <w:numPr>
          <w:ilvl w:val="0"/>
          <w:numId w:val="1004"/>
        </w:numPr>
        <w:pStyle w:val="Compact"/>
      </w:pPr>
      <w:r>
        <w:t xml:space="preserve">Months 13-18: Full-scale rollout across</w:t>
      </w:r>
    </w:p>
    <w:p>
      <w:pPr>
        <w:numPr>
          <w:ilvl w:val="0"/>
          <w:numId w:val="1000"/>
        </w:numPr>
        <w:pStyle w:val="Compact"/>
      </w:pPr>
      <w:r>
        <w:t xml:space="preserve">Dubai, including marketing campaigns and evaluation of KPIs.</w:t>
      </w:r>
    </w:p>
    <w:bookmarkEnd w:id="29"/>
    <w:bookmarkStart w:id="30" w:name="conclusion"/>
    <w:p>
      <w:pPr>
        <w:pStyle w:val="Heading2"/>
      </w:pPr>
      <w:r>
        <w:t xml:space="preserve">8. Conclusion</w:t>
      </w:r>
    </w:p>
    <w:p>
      <w:pPr>
        <w:pStyle w:val="FirstParagraph"/>
      </w:pPr>
      <w:r>
        <w:t xml:space="preserve">In conclusion, this</w:t>
      </w:r>
      <w:r>
        <w:t xml:space="preserve"> </w:t>
      </w:r>
      <w:r>
        <w:rPr>
          <w:bCs/>
          <w:b/>
        </w:rPr>
        <w:t xml:space="preserve">Project Report</w:t>
      </w:r>
      <w:r>
        <w:t xml:space="preserve">Dubai. By focusing on the dual aspects of human expertise and technological innovation, the "Chef" initiative promises to elevate dining experiences across</w:t>
      </w:r>
    </w:p>
    <w:p>
      <w:pPr>
        <w:pStyle w:val="BodyText"/>
      </w:pPr>
      <w:r>
        <w:t xml:space="preserve">United Arab Emirates Dubai.</w:t>
      </w:r>
    </w:p>
    <w:p>
      <w:pPr>
        <w:pStyle w:val="BodyText"/>
      </w:pPr>
      <w:r>
        <w:t xml:space="preserve">The success of this project relies on collaborative efforts between government bodies, private enterprises, and culinary professionals. With a robust strategy addressing local challenges such as climate and cultural diversity, we are confident in delivering a transformative impact on the gastronomic landscape of</w:t>
      </w:r>
      <w:r>
        <w:t xml:space="preserve"> </w:t>
      </w:r>
      <w:r>
        <w:rPr>
          <w:bCs/>
          <w:b/>
        </w:rPr>
        <w:t xml:space="preserve">Dubai</w:t>
      </w:r>
      <w:r>
        <w:t xml:space="preserve">. This initiative not only supports economic diversification but also reinforces the identity of</w:t>
      </w:r>
    </w:p>
    <w:p>
      <w:pPr>
        <w:pStyle w:val="BodyText"/>
      </w:pPr>
      <w:r>
        <w:t xml:space="preserve">United Arab Emirates Dubai as a forward-thinking, culturally rich global destination.</w:t>
      </w:r>
    </w:p>
    <w:p>
      <w:pPr>
        <w:pStyle w:val="BodyText"/>
      </w:pPr>
      <w:r>
        <w:t xml:space="preserve">We recommend immediate approval to proceed with Phase 1 activities. The potential for long-term value creation in the hospitality sector of</w:t>
      </w:r>
    </w:p>
    <w:p>
      <w:pPr>
        <w:pStyle w:val="BodyText"/>
      </w:pPr>
      <w:r>
        <w:t xml:space="preserve">Dubai is immense, and early implementation will secure our competitive edge in the market.</w:t>
      </w:r>
    </w:p>
    <w:p>
      <w:pPr>
        <w:pStyle w:val="BodyText"/>
      </w:pPr>
      <w:r>
        <w:br/>
      </w:r>
    </w:p>
    <w:p>
      <w:pPr>
        <w:pStyle w:val="BodyText"/>
      </w:pPr>
      <w:r>
        <w:rPr>
          <w:iCs/>
          <w:i/>
        </w:rPr>
        <w:t xml:space="preserve">Prepared by:</w:t>
      </w:r>
      <w:r>
        <w:br/>
      </w:r>
      <w:r>
        <w:t xml:space="preserve">Senior Project Manager</w:t>
      </w:r>
      <w:r>
        <w:br/>
      </w:r>
      <w:r>
        <w:t xml:space="preserve">Culinary Innovation Division</w:t>
      </w:r>
      <w:r>
        <w:br/>
      </w:r>
      <w:r>
        <w:rPr>
          <w:bCs/>
          <w:b/>
        </w:rPr>
        <w:t xml:space="preserve">Dubai</w:t>
      </w:r>
      <w:r>
        <w:t xml:space="preserve">,</w:t>
      </w:r>
    </w:p>
    <w:p>
      <w:pPr>
        <w:pStyle w:val="BodyText"/>
      </w:pPr>
      <w:r>
        <w:t xml:space="preserve">United Arab Emirates Dubai</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Chef Deployment Strategy in United Arab Emirates Dubai</dc:title>
  <dc:creator/>
  <dc:language>en</dc:language>
  <cp:keywords/>
  <dcterms:created xsi:type="dcterms:W3CDTF">2026-07-29T08:58:48Z</dcterms:created>
  <dcterms:modified xsi:type="dcterms:W3CDTF">2026-07-29T08:58:48Z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