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Chef</w:t>
      </w:r>
      <w:r>
        <w:t xml:space="preserve"> </w:t>
      </w:r>
      <w:r>
        <w:t xml:space="preserve">Implementation</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33" w:name="X19b48cc4efa9f13dfe0f0087bc54c0eb30f2eb6"/>
    <w:p>
      <w:pPr>
        <w:pStyle w:val="Heading1"/>
      </w:pPr>
      <w:r>
        <w:t xml:space="preserve">Project Report: Strategic Implementation of the "Chef" Initiative in United States New York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Urban Development Committee</w:t>
      </w:r>
      <w:r>
        <w:br/>
      </w:r>
      <w:r>
        <w:rPr>
          <w:bCs/>
          <w:b/>
        </w:rPr>
        <w:t xml:space="preserve">From:</w:t>
      </w:r>
      <w:r>
        <w:t xml:space="preserve"> </w:t>
      </w:r>
      <w:r>
        <w:t xml:space="preserve">Project Management Office</w:t>
      </w:r>
      <w:r>
        <w:br/>
      </w:r>
      <w:r>
        <w:rPr>
          <w:bCs/>
          <w:b/>
        </w:rPr>
        <w:t xml:space="preserve">Subject:</w:t>
      </w:r>
      <w:r>
        <w:t xml:space="preserve"> </w:t>
      </w:r>
      <w:r>
        <w:t xml:space="preserve">Integration of Chef Technology Infrastructure within the United States New York City Culinary Sector</w:t>
      </w:r>
    </w:p>
    <w:bookmarkStart w:id="22" w:name="executive-summary"/>
    <w:p>
      <w:pPr>
        <w:pStyle w:val="Heading2"/>
      </w:pPr>
      <w:r>
        <w:t xml:space="preserve">1. Executive Summary</w:t>
      </w:r>
    </w:p>
    <w:p>
      <w:pPr>
        <w:pStyle w:val="FirstParagraph"/>
      </w:pPr>
      <w:r>
        <w:t xml:space="preserve">This document serves as a comprehensive</w:t>
      </w:r>
      <w:r>
        <w:t xml:space="preserve"> </w:t>
      </w:r>
      <w:hyperlink r:id="rId20">
        <w:r>
          <w:rPr>
            <w:rStyle w:val="Hyperlink"/>
            <w:bCs/>
            <w:b/>
          </w:rPr>
          <w:t xml:space="preserve">Project Report</w:t>
        </w:r>
      </w:hyperlink>
      <w:r>
        <w:t xml:space="preserve">Chef automation software within the culinary infrastructure of</w:t>
      </w:r>
    </w:p>
    <w:p>
      <w:pPr>
        <w:pStyle w:val="BodyText"/>
      </w:pPr>
      <w:hyperlink r:id="rId21">
        <w:r>
          <w:rPr>
            <w:rStyle w:val="Hyperlink"/>
          </w:rPr>
          <w:t xml:space="preserve">United States New York City</w:t>
        </w:r>
      </w:hyperlink>
      <w:r>
        <w:t xml:space="preserve">. As urban centers grapple with increasing demand for digital efficiency, the food service industry in Manhattan, Brooklyn, Queens, and surrounding boroughs faces unique logistical challenges. This report outlines how Chef software solutions can streamline kitchen operations, manage supply chain complexities specific to the</w:t>
      </w:r>
      <w:r>
        <w:t xml:space="preserve"> </w:t>
      </w:r>
      <w:r>
        <w:rPr>
          <w:bCs/>
          <w:b/>
        </w:rPr>
        <w:t xml:space="preserve">United States New York City</w:t>
      </w:r>
      <w:r>
        <w:t xml:space="preserve"> </w:t>
      </w:r>
      <w:r>
        <w:t xml:space="preserve">market, and enhance regulatory compliance for local establishments.</w:t>
      </w:r>
    </w:p>
    <w:p>
      <w:pPr>
        <w:pStyle w:val="BodyText"/>
      </w:pPr>
      <w:r>
        <w:t xml:space="preserve">The primary objective of this initiative is to demonstrate that adopting Chef's infrastructure automation capabilities is not limited to traditional IT sectors but offers transformative benefits for high-volume food production environments. By treating kitchen workflows as code, restaurant groups in</w:t>
      </w:r>
    </w:p>
    <w:p>
      <w:pPr>
        <w:pStyle w:val="BodyText"/>
      </w:pPr>
      <w:hyperlink r:id="rId21">
        <w:r>
          <w:rPr>
            <w:rStyle w:val="Hyperlink"/>
          </w:rPr>
          <w:t xml:space="preserve">United States New York City</w:t>
        </w:r>
      </w:hyperlink>
      <w:r>
        <w:t xml:space="preserve"> </w:t>
      </w:r>
      <w:r>
        <w:t xml:space="preserve">can achieve unprecedented levels of consistency, speed, and safety.</w:t>
      </w:r>
    </w:p>
    <w:bookmarkEnd w:id="22"/>
    <w:bookmarkStart w:id="23" w:name="introduction-to-chef-technology"/>
    <w:p>
      <w:pPr>
        <w:pStyle w:val="Heading2"/>
      </w:pPr>
      <w:r>
        <w:t xml:space="preserve">2. Introduction to Chef Technology</w:t>
      </w:r>
    </w:p>
    <w:p>
      <w:pPr>
        <w:pStyle w:val="FirstParagraph"/>
      </w:pPr>
      <w:r>
        <w:rPr>
          <w:bCs/>
          <w:b/>
        </w:rPr>
        <w:t xml:space="preserve">Chef</w:t>
      </w:r>
      <w:r>
        <w:t xml:space="preserve"> </w:t>
      </w:r>
      <w:r>
        <w:t xml:space="preserve">is an open-source infrastructure automation platform that allows organizations to describe their entire IT infrastructure using code. While traditionally used for server management, the underlying principles of</w:t>
      </w:r>
      <w:r>
        <w:t xml:space="preserve"> </w:t>
      </w:r>
      <w:r>
        <w:rPr>
          <w:bCs/>
          <w:b/>
        </w:rPr>
        <w:t xml:space="preserve">Chef</w:t>
      </w:r>
      <w:r>
        <w:t xml:space="preserve">—specifically Infrastructure as Code (IaC)—are being adapted for operational technology in the hospitality sector. The software enables users to define recipes, which are sets of instructions that specify how systems should be configured and managed.</w:t>
      </w:r>
    </w:p>
    <w:p>
      <w:pPr>
        <w:pStyle w:val="BodyText"/>
      </w:pPr>
      <w:r>
        <w:t xml:space="preserve">In the context of this</w:t>
      </w:r>
    </w:p>
    <w:p>
      <w:pPr>
        <w:pStyle w:val="BodyText"/>
      </w:pPr>
      <w:hyperlink r:id="rId20">
        <w:r>
          <w:rPr>
            <w:rStyle w:val="Hyperlink"/>
          </w:rPr>
          <w:t xml:space="preserve">Project Report</w:t>
        </w:r>
      </w:hyperlink>
      <w:r>
        <w:t xml:space="preserve">, we examine two distinct layers where Chef technology applies:</w:t>
      </w:r>
    </w:p>
    <w:p>
      <w:pPr>
        <w:numPr>
          <w:ilvl w:val="0"/>
          <w:numId w:val="1001"/>
        </w:numPr>
        <w:pStyle w:val="Compact"/>
      </w:pPr>
      <w:r>
        <w:rPr>
          <w:bCs/>
          <w:b/>
        </w:rPr>
        <w:t xml:space="preserve">Digital Infrastructure:</w:t>
      </w:r>
      <w:r>
        <w:t xml:space="preserve"> </w:t>
      </w:r>
      <w:r>
        <w:t xml:space="preserve">Managing the Point of Sale (POS), inventory management systems, and reservation platforms that run on servers.</w:t>
      </w:r>
    </w:p>
    <w:p>
      <w:pPr>
        <w:numPr>
          <w:ilvl w:val="0"/>
          <w:numId w:val="1001"/>
        </w:numPr>
        <w:pStyle w:val="Compact"/>
      </w:pPr>
      <w:r>
        <w:rPr>
          <w:bCs/>
          <w:b/>
        </w:rPr>
        <w:t xml:space="preserve">Culinary Operations:</w:t>
      </w:r>
      <w:r>
        <w:t xml:space="preserve"> </w:t>
      </w:r>
      <w:r>
        <w:t xml:space="preserve">Adapting the conceptual framework of "recipes" to physical kitchen workflows, standardized cooking processes, and ingredient sourcing protocols.</w:t>
      </w:r>
    </w:p>
    <w:bookmarkEnd w:id="23"/>
    <w:bookmarkStart w:id="26" w:name="Xc1f69d35f0a697ccbdaac59d0d72c2efa8703db"/>
    <w:p>
      <w:pPr>
        <w:pStyle w:val="Heading2"/>
      </w:pPr>
      <w:r>
        <w:t xml:space="preserve">3. Contextual Analysis: United States New York City Market</w:t>
      </w:r>
    </w:p>
    <w:p>
      <w:pPr>
        <w:pStyle w:val="FirstParagraph"/>
      </w:pPr>
      <w:r>
        <w:t xml:space="preserve">The market dynamics of</w:t>
      </w:r>
    </w:p>
    <w:p>
      <w:pPr>
        <w:pStyle w:val="BodyText"/>
      </w:pPr>
      <w:hyperlink r:id="rId21">
        <w:r>
          <w:rPr>
            <w:rStyle w:val="Hyperlink"/>
          </w:rPr>
          <w:t xml:space="preserve">United States New York City</w:t>
        </w:r>
      </w:hyperlink>
      <w:r>
        <w:t xml:space="preserve"> </w:t>
      </w:r>
      <w:r>
        <w:t xml:space="preserve">present a uniquely challenging environment for culinary enterprises. With a population density that is among the highest in the world and a diverse demographic requiring varied dietary accommodations, efficiency is paramount. The term</w:t>
      </w:r>
      <w:r>
        <w:t xml:space="preserve"> </w:t>
      </w:r>
      <w:r>
        <w:rPr>
          <w:bCs/>
          <w:b/>
        </w:rPr>
        <w:t xml:space="preserve">United States New York City</w:t>
      </w:r>
      <w:r>
        <w:t xml:space="preserve"> </w:t>
      </w:r>
      <w:r>
        <w:t xml:space="preserve">represents not just a geographic location but an economic powerhouse where real estate costs are exorbitant and labor shortages are prevalent.</w:t>
      </w:r>
    </w:p>
    <w:bookmarkStart w:id="24" w:name="regulatory-compliance-and-safety"/>
    <w:p>
      <w:pPr>
        <w:pStyle w:val="Heading3"/>
      </w:pPr>
      <w:r>
        <w:t xml:space="preserve">3.1 Regulatory Compliance and Safety</w:t>
      </w:r>
    </w:p>
    <w:p>
      <w:pPr>
        <w:pStyle w:val="FirstParagraph"/>
      </w:pPr>
      <w:r>
        <w:t xml:space="preserve">In</w:t>
      </w:r>
    </w:p>
    <w:p>
      <w:pPr>
        <w:pStyle w:val="BodyText"/>
      </w:pPr>
      <w:hyperlink r:id="rId21">
        <w:r>
          <w:rPr>
            <w:rStyle w:val="Hyperlink"/>
          </w:rPr>
          <w:t xml:space="preserve">United States New York City</w:t>
        </w:r>
      </w:hyperlink>
      <w:r>
        <w:t xml:space="preserve">, health code regulations enforced by the Department of Health and Mental Hygiene are rigorous. Any lapse in documentation or temperature control can result in severe penalties. Chef software can automate the logging of critical control points, ensuring that every step from storage to service is documented digitally, thereby reducing liability.</w:t>
      </w:r>
    </w:p>
    <w:bookmarkEnd w:id="24"/>
    <w:bookmarkStart w:id="25" w:name="operational-efficiency"/>
    <w:p>
      <w:pPr>
        <w:pStyle w:val="Heading3"/>
      </w:pPr>
      <w:r>
        <w:t xml:space="preserve">2 Operational Efficiency</w:t>
      </w:r>
    </w:p>
    <w:p>
      <w:pPr>
        <w:pStyle w:val="FirstParagraph"/>
      </w:pPr>
      <w:r>
        <w:t xml:space="preserve">Labor costs in</w:t>
      </w:r>
    </w:p>
    <w:p>
      <w:pPr>
        <w:pStyle w:val="BodyText"/>
      </w:pPr>
      <w:hyperlink r:id="rId21">
        <w:r>
          <w:rPr>
            <w:rStyle w:val="Hyperlink"/>
          </w:rPr>
          <w:t xml:space="preserve">United States New York City</w:t>
        </w:r>
      </w:hyperlink>
      <w:r>
        <w:t xml:space="preserve"> </w:t>
      </w:r>
      <w:r>
        <w:t xml:space="preserve">are significantly higher than the national average. By utilizing Chef's automation capabilities to streamline back-of-house operations, restaurants can reduce the time chefs spend on administrative tasks and inventory tracking, allowing them to focus on food quality and customer experience.</w:t>
      </w:r>
    </w:p>
    <w:bookmarkEnd w:id="25"/>
    <w:bookmarkEnd w:id="26"/>
    <w:bookmarkStart w:id="30" w:name="Xa51c843af14eb3fa29686509e1e50f9ea035f40"/>
    <w:p>
      <w:pPr>
        <w:pStyle w:val="Heading2"/>
      </w:pPr>
      <w:r>
        <w:t xml:space="preserve">4. Strategic Implementation of Chef in United States New York City</w:t>
      </w:r>
    </w:p>
    <w:p>
      <w:pPr>
        <w:pStyle w:val="FirstParagraph"/>
      </w:pPr>
      <w:r>
        <w:t xml:space="preserve">This section details the phased approach to implementing</w:t>
      </w:r>
      <w:r>
        <w:t xml:space="preserve"> </w:t>
      </w:r>
      <w:r>
        <w:rPr>
          <w:bCs/>
          <w:b/>
        </w:rPr>
        <w:t xml:space="preserve">Chef</w:t>
      </w:r>
      <w:r>
        <w:t xml:space="preserve">-based solutions across selected pilot locations in</w:t>
      </w:r>
    </w:p>
    <w:p>
      <w:pPr>
        <w:pStyle w:val="BodyText"/>
      </w:pPr>
      <w:hyperlink r:id="rId21">
        <w:r>
          <w:rPr>
            <w:rStyle w:val="Hyperlink"/>
          </w:rPr>
          <w:t xml:space="preserve">United States New York City</w:t>
        </w:r>
      </w:hyperlink>
      <w:r>
        <w:t xml:space="preserve">.</w:t>
      </w:r>
    </w:p>
    <w:bookmarkStart w:id="27" w:name="phase-one-infrastructure-standardization"/>
    <w:p>
      <w:pPr>
        <w:pStyle w:val="Heading3"/>
      </w:pPr>
      <w:r>
        <w:t xml:space="preserve">4.1 Phase One: Infrastructure Standardization</w:t>
      </w:r>
    </w:p>
    <w:p>
      <w:pPr>
        <w:pStyle w:val="FirstParagraph"/>
      </w:pPr>
      <w:r>
        <w:t xml:space="preserve">The first phase involves deploying Chef Workstation to manage the digital backend of participating restaurants. This includes automating the configuration of network security, POS system updates, and data backup protocols. For a city like</w:t>
      </w:r>
    </w:p>
    <w:p>
      <w:pPr>
        <w:pStyle w:val="BodyText"/>
      </w:pPr>
      <w:hyperlink r:id="rId21">
        <w:r>
          <w:rPr>
            <w:rStyle w:val="Hyperlink"/>
          </w:rPr>
          <w:t xml:space="preserve">United States New York City</w:t>
        </w:r>
      </w:hyperlink>
      <w:r>
        <w:t xml:space="preserve">, where cyber threats are frequent, ensuring that all digital endpoints are patched and secured automatically is crucial.</w:t>
      </w:r>
    </w:p>
    <w:bookmarkEnd w:id="27"/>
    <w:bookmarkStart w:id="28" w:name="phase-two-supply-chain-integration"/>
    <w:p>
      <w:pPr>
        <w:pStyle w:val="Heading3"/>
      </w:pPr>
      <w:r>
        <w:t xml:space="preserve">4.2 Phase Two: Supply Chain Integration</w:t>
      </w:r>
    </w:p>
    <w:p>
      <w:pPr>
        <w:pStyle w:val="FirstParagraph"/>
      </w:pPr>
      <w:r>
        <w:t xml:space="preserve">Chef's API capabilities allow for integration with local suppliers prevalent in</w:t>
      </w:r>
    </w:p>
    <w:p>
      <w:pPr>
        <w:pStyle w:val="BodyText"/>
      </w:pPr>
      <w:hyperlink r:id="rId21">
        <w:r>
          <w:rPr>
            <w:rStyle w:val="Hyperlink"/>
          </w:rPr>
          <w:t xml:space="preserve">United States New York City</w:t>
        </w:r>
      </w:hyperlink>
      <w:r>
        <w:t xml:space="preserve">. By automating inventory reordering processes based on real-time sales data, restaurants can minimize waste. This is particularly important in a dense urban environment where storage space is limited. The "recipes" defined in Chef will dictate optimal ordering thresholds tailored to the specific consumption patterns of different NYC neighborhoods.</w:t>
      </w:r>
    </w:p>
    <w:bookmarkEnd w:id="28"/>
    <w:bookmarkStart w:id="29" w:name="phase-three-culinary-consistency"/>
    <w:p>
      <w:pPr>
        <w:pStyle w:val="Heading3"/>
      </w:pPr>
      <w:r>
        <w:t xml:space="preserve">4.3 Phase Three: Culinary Consistency</w:t>
      </w:r>
    </w:p>
    <w:p>
      <w:pPr>
        <w:pStyle w:val="FirstParagraph"/>
      </w:pPr>
      <w:r>
        <w:t xml:space="preserve">Leveraging the metaphorical application of Chef's coding principles, we are developing a digital standard operating procedure (SOP) library. This ensures that a dish prepared in Harlem tastes identical to one prepared in SoHo. This level of consistency is vital for brand integrity across multi-location establishments in</w:t>
      </w:r>
    </w:p>
    <w:p>
      <w:pPr>
        <w:pStyle w:val="BodyText"/>
      </w:pPr>
      <w:hyperlink r:id="rId21">
        <w:r>
          <w:rPr>
            <w:rStyle w:val="Hyperlink"/>
          </w:rPr>
          <w:t xml:space="preserve">United States New York City</w:t>
        </w:r>
      </w:hyperlink>
      <w:r>
        <w:t xml:space="preserve">.</w:t>
      </w:r>
    </w:p>
    <w:bookmarkEnd w:id="29"/>
    <w:bookmarkEnd w:id="30"/>
    <w:bookmarkStart w:id="31" w:name="challenges-and-mitigation-strategies"/>
    <w:p>
      <w:pPr>
        <w:pStyle w:val="Heading2"/>
      </w:pPr>
      <w:r>
        <w:t xml:space="preserve">5. Challenges and Mitigation Strategies</w:t>
      </w:r>
    </w:p>
    <w:p>
      <w:pPr>
        <w:pStyle w:val="FirstParagraph"/>
      </w:pPr>
      <w:r>
        <w:t xml:space="preserve">The implementation of advanced technology in a traditional industry like food service presents several challenges:</w:t>
      </w:r>
    </w:p>
    <w:p>
      <w:pPr>
        <w:numPr>
          <w:ilvl w:val="0"/>
          <w:numId w:val="1002"/>
        </w:numPr>
        <w:pStyle w:val="Compact"/>
      </w:pPr>
      <w:r>
        <w:rPr>
          <w:bCs/>
          <w:b/>
        </w:rPr>
        <w:t xml:space="preserve">Skill Gap:</w:t>
      </w:r>
    </w:p>
    <w:p>
      <w:pPr>
        <w:numPr>
          <w:ilvl w:val="0"/>
          <w:numId w:val="1000"/>
        </w:numPr>
        <w:pStyle w:val="Compact"/>
      </w:pPr>
      <w:r>
        <w:t xml:space="preserve">Kitchen staff in</w:t>
      </w:r>
    </w:p>
    <w:p>
      <w:pPr>
        <w:numPr>
          <w:ilvl w:val="0"/>
          <w:numId w:val="1000"/>
        </w:numPr>
        <w:pStyle w:val="Compact"/>
      </w:pPr>
      <w:hyperlink r:id="rId21">
        <w:r>
          <w:rPr>
            <w:rStyle w:val="Hyperlink"/>
          </w:rPr>
          <w:t xml:space="preserve">United States New York City</w:t>
        </w:r>
      </w:hyperlink>
      <w:r>
        <w:t xml:space="preserve"> </w:t>
      </w:r>
      <w:r>
        <w:t xml:space="preserve">may not be familiar with software interfaces. Mitigation involves intuitive UI/UX design and comprehensive training programs focused on the benefits of Chef technology for their daily workflow.</w:t>
      </w:r>
    </w:p>
    <w:p>
      <w:pPr>
        <w:numPr>
          <w:ilvl w:val="0"/>
          <w:numId w:val="1002"/>
        </w:numPr>
        <w:pStyle w:val="Compact"/>
      </w:pPr>
      <w:r>
        <w:rPr>
          <w:bCs/>
          <w:b/>
        </w:rPr>
        <w:t xml:space="preserve">Resistance to Change:</w:t>
      </w:r>
    </w:p>
    <w:p>
      <w:pPr>
        <w:numPr>
          <w:ilvl w:val="0"/>
          <w:numId w:val="1000"/>
        </w:numPr>
        <w:pStyle w:val="Compact"/>
      </w:pPr>
      <w:r>
        <w:t xml:space="preserve">Chefs are artisans who value tradition. The</w:t>
      </w:r>
    </w:p>
    <w:p>
      <w:pPr>
        <w:numPr>
          <w:ilvl w:val="0"/>
          <w:numId w:val="1000"/>
        </w:numPr>
        <w:pStyle w:val="Compact"/>
      </w:pPr>
      <w:hyperlink r:id="rId20">
        <w:r>
          <w:rPr>
            <w:rStyle w:val="Hyperlink"/>
          </w:rPr>
          <w:t xml:space="preserve">Project Report</w:t>
        </w:r>
      </w:hyperlink>
      <w:r>
        <w:t xml:space="preserve"> </w:t>
      </w:r>
      <w:r>
        <w:t xml:space="preserve">emphasizes that Chef tools support, rather than replace, the chef's creativity by handling mundane logistical tasks.</w:t>
      </w:r>
    </w:p>
    <w:p>
      <w:pPr>
        <w:numPr>
          <w:ilvl w:val="0"/>
          <w:numId w:val="1002"/>
        </w:numPr>
        <w:pStyle w:val="Compact"/>
      </w:pPr>
      <w:r>
        <w:rPr>
          <w:bCs/>
          <w:b/>
        </w:rPr>
        <w:t xml:space="preserve">Cost of Implementation:</w:t>
      </w:r>
    </w:p>
    <w:p>
      <w:pPr>
        <w:numPr>
          <w:ilvl w:val="0"/>
          <w:numId w:val="1000"/>
        </w:numPr>
        <w:pStyle w:val="Compact"/>
      </w:pPr>
      <w:r>
        <w:t xml:space="preserve">The initial investment in</w:t>
      </w:r>
      <w:r>
        <w:t xml:space="preserve"> </w:t>
      </w:r>
      <w:r>
        <w:rPr>
          <w:bCs/>
          <w:b/>
        </w:rPr>
        <w:t xml:space="preserve">Chef</w:t>
      </w:r>
      <w:r>
        <w:t xml:space="preserve"> </w:t>
      </w:r>
      <w:r>
        <w:t xml:space="preserve">infrastructure must be justified by long-term savings. In the high-cost environment of</w:t>
      </w:r>
    </w:p>
    <w:p>
      <w:pPr>
        <w:numPr>
          <w:ilvl w:val="0"/>
          <w:numId w:val="1000"/>
        </w:numPr>
        <w:pStyle w:val="Compact"/>
      </w:pPr>
      <w:hyperlink r:id="rId21">
        <w:r>
          <w:rPr>
            <w:rStyle w:val="Hyperlink"/>
          </w:rPr>
          <w:t xml:space="preserve">United States New York City</w:t>
        </w:r>
      </w:hyperlink>
      <w:r>
        <w:t xml:space="preserve">, reduced waste and labor efficiency provide a clear ROI within 12-18 months.</w:t>
      </w:r>
    </w:p>
    <w:bookmarkEnd w:id="31"/>
    <w:bookmarkStart w:id="32" w:name="expected-outcomes-and-benefits"/>
    <w:p>
      <w:pPr>
        <w:pStyle w:val="Heading2"/>
      </w:pPr>
      <w:r>
        <w:t xml:space="preserve">6. Expected Outcomes and Benefits</w:t>
      </w:r>
    </w:p>
    <w:p>
      <w:pPr>
        <w:pStyle w:val="FirstParagraph"/>
      </w:pPr>
      <w:r>
        <w:t xml:space="preserve">The successful deployment of</w:t>
      </w:r>
      <w:r>
        <w:t xml:space="preserve"> </w:t>
      </w:r>
      <w:r>
        <w:rPr>
          <w:bCs/>
          <w:b/>
        </w:rPr>
        <w:t xml:space="preserve">Chef</w:t>
      </w:r>
      <w:r>
        <w:t xml:space="preserve"> </w:t>
      </w:r>
      <w:r>
        <w:t xml:space="preserve">technologies in</w:t>
      </w:r>
    </w:p>
    <w:p>
      <w:pPr>
        <w:pStyle w:val="BodyText"/>
      </w:pPr>
      <w:hyperlink r:id="rId21">
        <w:r>
          <w:rPr>
            <w:rStyle w:val="Hyperlink"/>
          </w:rPr>
          <w:t xml:space="preserve">United States New York City</w:t>
        </w:r>
      </w:hyperlink>
      <w:r>
        <w:t xml:space="preserve"> </w:t>
      </w:r>
      <w:r>
        <w:t xml:space="preserve">is projected to yield significant benefits:</w:t>
      </w:r>
    </w:p>
    <w:p>
      <w:pPr>
        <w:numPr>
          <w:ilvl w:val="0"/>
          <w:numId w:val="1003"/>
        </w:numPr>
      </w:pPr>
      <w:r>
        <w:rPr>
          <w:bCs/>
          <w:b/>
        </w:rPr>
        <w:t xml:space="preserve">Increased Efficiency:</w:t>
      </w:r>
    </w:p>
    <w:p>
      <w:pPr>
        <w:numPr>
          <w:ilvl w:val="0"/>
          <w:numId w:val="1000"/>
        </w:numPr>
      </w:pPr>
      <w:r>
        <w:t xml:space="preserve">A 20% reduction in administrative time for kitchen managers.</w:t>
      </w:r>
    </w:p>
    <w:p>
      <w:pPr>
        <w:numPr>
          <w:ilvl w:val="0"/>
          <w:numId w:val="1003"/>
        </w:numPr>
        <w:pStyle w:val="Compact"/>
      </w:pPr>
      <w:r>
        <w:t xml:space="preserve">Enhanced Compliance:</w:t>
      </w:r>
    </w:p>
    <w:p>
      <w:pPr>
        <w:numPr>
          <w:ilvl w:val="0"/>
          <w:numId w:val="1000"/>
        </w:numPr>
        <w:pStyle w:val="Compact"/>
      </w:pPr>
      <w:r>
        <w:t xml:space="preserve">A 99.9% accuracy rate in health and safety documentation logging.</w:t>
      </w:r>
    </w:p>
    <w:p>
      <w:pPr>
        <w:numPr>
          <w:ilvl w:val="0"/>
          <w:numId w:val="1003"/>
        </w:numPr>
        <w:pStyle w:val="Compact"/>
      </w:pPr>
      <w:r>
        <w:t xml:space="preserve">Improved Consistency:</w:t>
      </w:r>
    </w:p>
    <w:p>
      <w:pPr>
        <w:numPr>
          <w:ilvl w:val="0"/>
          <w:numId w:val="1000"/>
        </w:numPr>
        <w:pStyle w:val="Compact"/>
      </w:pPr>
      <w:r>
        <w:t xml:space="preserve">Maintenance of standardized recipe execution across all locations.</w:t>
      </w:r>
    </w:p>
    <w:p>
      <w:pPr>
        <w:pStyle w:val="FirstParagraph"/>
      </w:pPr>
      <w:r>
        <w:t xml:space="preserve">7. Conclusion</w:t>
      </w:r>
    </w:p>
    <w:p>
      <w:pPr>
        <w:pStyle w:val="BodyText"/>
      </w:pPr>
      <w:r>
        <w:t xml:space="preserve">This</w:t>
      </w:r>
    </w:p>
    <w:p>
      <w:pPr>
        <w:pStyle w:val="BodyText"/>
      </w:pPr>
      <w:hyperlink r:id="rId20">
        <w:r>
          <w:rPr>
            <w:rStyle w:val="Hyperlink"/>
          </w:rPr>
          <w:t xml:space="preserve">Project Report</w:t>
        </w:r>
      </w:hyperlink>
      <w:r>
        <w:t xml:space="preserve"> </w:t>
      </w:r>
      <w:r>
        <w:t xml:space="preserve">underscores the vital role that modern automation tools like</w:t>
      </w:r>
      <w:r>
        <w:t xml:space="preserve"> </w:t>
      </w:r>
      <w:r>
        <w:rPr>
          <w:bCs/>
          <w:b/>
        </w:rPr>
        <w:t xml:space="preserve">Chef</w:t>
      </w:r>
      <w:r>
        <w:t xml:space="preserve"> </w:t>
      </w:r>
      <w:r>
        <w:t xml:space="preserve">play in the evolution of the culinary industry within</w:t>
      </w:r>
    </w:p>
    <w:p>
      <w:pPr>
        <w:pStyle w:val="BodyText"/>
      </w:pPr>
      <w:hyperlink r:id="rId21">
        <w:r>
          <w:rPr>
            <w:rStyle w:val="Hyperlink"/>
          </w:rPr>
          <w:t xml:space="preserve">United States New York City</w:t>
        </w:r>
      </w:hyperlink>
      <w:r>
        <w:t xml:space="preserve">. By embracing these technologies, stakeholders can navigate the complexities of one of the world's most demanding urban markets. The integration of Chef software is not merely a technical upgrade; it is a strategic imperative for sustainability, efficiency, and excellence in</w:t>
      </w:r>
    </w:p>
    <w:p>
      <w:pPr>
        <w:pStyle w:val="BodyText"/>
      </w:pPr>
      <w:hyperlink r:id="rId21">
        <w:r>
          <w:rPr>
            <w:rStyle w:val="Hyperlink"/>
          </w:rPr>
          <w:t xml:space="preserve">United States New York City</w:t>
        </w:r>
      </w:hyperlink>
      <w:r>
        <w:t xml:space="preserve">'s competitive dining landscape.</w:t>
      </w:r>
    </w:p>
    <w:p>
      <w:pPr>
        <w:pStyle w:val="BodyText"/>
      </w:pPr>
      <w:r>
        <w:t xml:space="preserve">As we move forward, continuous monitoring and adaptation of the Chef-based systems will be essential to maintain relevance and effectiveness. The fusion of traditional culinary arts with cutting-edge infrastructure automation marks a new era for hospitality in</w:t>
      </w:r>
    </w:p>
    <w:p>
      <w:pPr>
        <w:pStyle w:val="BodyText"/>
      </w:pPr>
      <w:hyperlink r:id="rId21">
        <w:r>
          <w:rPr>
            <w:rStyle w:val="Hyperlink"/>
          </w:rPr>
          <w:t xml:space="preserve">United States New York City</w:t>
        </w:r>
      </w:hyperlink>
      <w:r>
        <w:t xml:space="preserve">.</w:t>
      </w:r>
    </w:p>
    <w:p>
      <w:r>
        <w:pict>
          <v:rect style="width:0;height:1.5pt" o:hralign="center" o:hrstd="t" o:hr="t"/>
        </w:pict>
      </w:r>
    </w:p>
    <w:p>
      <w:pPr>
        <w:pStyle w:val="FirstParagraph"/>
      </w:pPr>
      <w:r>
        <w:rPr>
          <w:iCs/>
          <w:i/>
        </w:rPr>
        <w:t xml:space="preserve">End of Document</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chef.io/" TargetMode="External" /><Relationship Type="http://schemas.openxmlformats.org/officeDocument/2006/relationships/hyperlink" Id="rId21" Target="https://www.nyc.gov/" TargetMode="External" /></Relationships>
</file>

<file path=word/_rels/footnotes.xml.rels><?xml version="1.0" encoding="UTF-8"?><Relationships xmlns="http://schemas.openxmlformats.org/package/2006/relationships"><Relationship Type="http://schemas.openxmlformats.org/officeDocument/2006/relationships/hyperlink" Id="rId20" Target="https://www.chef.io/" TargetMode="External" /><Relationship Type="http://schemas.openxmlformats.org/officeDocument/2006/relationships/hyperlink" Id="rId21" Target="https://www.nyc.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Chef Implementation in United States New York City</dc:title>
  <dc:creator/>
  <dc:language>en</dc:language>
  <cp:keywords/>
  <dcterms:created xsi:type="dcterms:W3CDTF">2026-07-30T11:43:47Z</dcterms:created>
  <dcterms:modified xsi:type="dcterms:W3CDTF">2026-07-30T11:43:47Z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