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in</w:t>
      </w:r>
      <w:r>
        <w:t xml:space="preserve"> </w:t>
      </w:r>
      <w:r>
        <w:t xml:space="preserve">the</w:t>
      </w:r>
      <w:r>
        <w:t xml:space="preserve"> </w:t>
      </w:r>
      <w:r>
        <w:t xml:space="preserve">Bay:</w:t>
      </w:r>
      <w:r>
        <w:t xml:space="preserve"> </w:t>
      </w:r>
      <w:r>
        <w:t xml:space="preserve">A</w:t>
      </w:r>
      <w:r>
        <w:t xml:space="preserve"> </w:t>
      </w:r>
      <w:r>
        <w:t xml:space="preserve">Project</w:t>
      </w:r>
      <w:r>
        <w:t xml:space="preserve"> </w:t>
      </w:r>
      <w:r>
        <w:t xml:space="preserve">Report</w:t>
      </w:r>
      <w:r>
        <w:t xml:space="preserve"> </w:t>
      </w:r>
      <w:r>
        <w:t xml:space="preserve">on</w:t>
      </w:r>
      <w:r>
        <w:t xml:space="preserve"> </w:t>
      </w:r>
      <w:r>
        <w:t xml:space="preserve">Chef</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ff745c8f7f8fb7f08fe4f396d95982c1ebb6259"/>
    <w:p>
      <w:pPr>
        <w:pStyle w:val="Heading1"/>
      </w:pPr>
      <w:r>
        <w:t xml:space="preserve">Culinary Excellence in the Bay: A Project Report on Chef Operations in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The culinary landscape of the United States is vast, diverse, and highly competitive. Within this expansive market, the city of San Francisco stands out as a global beacon for gastronomic innovation and sophistication. This Project Report outlines the strategic initiative to deploy a high-caliber Chef within the unique economic and cultural ecosystem of United States San Francisco. The primary objective is to establish a flagship dining experience that not only meets but exceeds the rigorous expectations of local diners, tourists, and culinary critics alike.</w:t>
      </w:r>
    </w:p>
    <w:p>
      <w:pPr>
        <w:pStyle w:val="BodyText"/>
      </w:pPr>
      <w:r>
        <w:t xml:space="preserve">The decision to focus on United States San Francisco is driven by its status as one of the world’s most expensive yet lucrative food markets. With a population that values sustainability, farm-to-table authenticity, and international fusion cuisine, the demand for a Chef who possesses both technical mastery and creative vision is at an all-time high. This report details the operational framework, market analysis, and strategic advantages associated with bringing this culinary project to fruition.</w:t>
      </w:r>
    </w:p>
    <w:bookmarkEnd w:id="20"/>
    <w:bookmarkStart w:id="23" w:name="X2ec9187284b2390c95864aacc11ed5e34385a43"/>
    <w:p>
      <w:pPr>
        <w:pStyle w:val="Heading2"/>
      </w:pPr>
      <w:r>
        <w:t xml:space="preserve">2. Market Analysis: The United States San Francisco Context</w:t>
      </w:r>
    </w:p>
    <w:p>
      <w:pPr>
        <w:pStyle w:val="FirstParagraph"/>
      </w:pPr>
      <w:r>
        <w:t xml:space="preserve">To understand the necessity of a specialized Chef in this region, one must first analyze the specific characteristics of United States San Francisco. Known for its progressive culture and wealth disparity, the city presents a dual market: one catering to luxury seekers and another valuing accessibility and authenticity. However, at the premium end of the spectrum, competition is fierce.</w:t>
      </w:r>
    </w:p>
    <w:bookmarkStart w:id="21" w:name="culinary-diversity-and-expectations"/>
    <w:p>
      <w:pPr>
        <w:pStyle w:val="Heading3"/>
      </w:pPr>
      <w:r>
        <w:t xml:space="preserve">2.1 Culinary Diversity and Expectations</w:t>
      </w:r>
    </w:p>
    <w:p>
      <w:pPr>
        <w:pStyle w:val="FirstParagraph"/>
      </w:pPr>
      <w:r>
        <w:t xml:space="preserve">The diners of United States San Francisco are among the most educated in the world regarding food. They demand transparency in sourcing, sustainability in practice, and excellence in execution. A standard approach to restaurant management is insufficient; this environment requires a Chef who can navigate complex supply chains while maintaining artistic integrity.</w:t>
      </w:r>
    </w:p>
    <w:bookmarkEnd w:id="21"/>
    <w:bookmarkStart w:id="22" w:name="economic-viability"/>
    <w:p>
      <w:pPr>
        <w:pStyle w:val="Heading3"/>
      </w:pPr>
      <w:r>
        <w:t xml:space="preserve">2.2 Economic Viability</w:t>
      </w:r>
    </w:p>
    <w:p>
      <w:pPr>
        <w:pStyle w:val="FirstParagraph"/>
      </w:pPr>
      <w:r>
        <w:t xml:space="preserve">While the cost of labor and real estate in United States San Francisco is prohibitive, the willingness to pay for exceptional experiences is equally high. Tourists from across the globe visit specifically for its dining scene. Therefore, a well-branded Chef can command premium pricing structures that offset operational costs more effectively than in other metropolitan areas.</w:t>
      </w:r>
    </w:p>
    <w:bookmarkEnd w:id="22"/>
    <w:bookmarkEnd w:id="23"/>
    <w:bookmarkStart w:id="27" w:name="Xbaeb2410cd3761d9bda399761dc9e4c3fd9d4fc"/>
    <w:p>
      <w:pPr>
        <w:pStyle w:val="Heading2"/>
      </w:pPr>
      <w:r>
        <w:t xml:space="preserve">3. The Role of the Chef: Strategic Importance</w:t>
      </w:r>
    </w:p>
    <w:p>
      <w:pPr>
        <w:pStyle w:val="FirstParagraph"/>
      </w:pPr>
      <w:r>
        <w:t xml:space="preserve">In this project, the "Chef" is not merely a cook but the central pillar of our brand identity. In United States San Francisco, where culinary trends move rapidly, having a distinctive voice is crucial for survival and growth.</w:t>
      </w:r>
    </w:p>
    <w:bookmarkStart w:id="24" w:name="culinary-innovation-and-menu-development"/>
    <w:p>
      <w:pPr>
        <w:pStyle w:val="Heading3"/>
      </w:pPr>
      <w:r>
        <w:t xml:space="preserve">3.1 Culinary Innovation and Menu Development</w:t>
      </w:r>
    </w:p>
    <w:p>
      <w:pPr>
        <w:pStyle w:val="FirstParagraph"/>
      </w:pPr>
      <w:r>
        <w:t xml:space="preserve">The appointed Chef will be responsible for curating a menu that reflects the biodiversity of California while incorporating global influences. Given San Francisco’s history as a hub for Asian-American cuisine, European classics, and modernist techniques, the Chef must demonstrate versatility. The menu will rotate seasonally to align with local harvests from Sonoma and Napa valleys, ensuring freshness and reducing carbon footprint.</w:t>
      </w:r>
    </w:p>
    <w:bookmarkEnd w:id="24"/>
    <w:bookmarkStart w:id="25" w:name="leadership-and-team-building"/>
    <w:p>
      <w:pPr>
        <w:pStyle w:val="Heading3"/>
      </w:pPr>
      <w:r>
        <w:t xml:space="preserve">3.2 Leadership and Team Building</w:t>
      </w:r>
    </w:p>
    <w:p>
      <w:pPr>
        <w:pStyle w:val="FirstParagraph"/>
      </w:pPr>
      <w:r>
        <w:t xml:space="preserve">The hospitality industry in United States San Francisco suffers from high turnover rates due to competitive hiring practices. A key responsibility of the Chef is to foster a stable, respectful, and inspiring kitchen culture. By implementing fair labor practices and professional development opportunities, the project aims to retain top-tier culinary talent, which is essential for maintaining consistent quality.</w:t>
      </w:r>
    </w:p>
    <w:bookmarkEnd w:id="25"/>
    <w:bookmarkStart w:id="26" w:name="brand-ambassadorship"/>
    <w:p>
      <w:pPr>
        <w:pStyle w:val="Heading3"/>
      </w:pPr>
      <w:r>
        <w:t xml:space="preserve">3.3 Brand Ambassadorship</w:t>
      </w:r>
    </w:p>
    <w:p>
      <w:pPr>
        <w:pStyle w:val="FirstParagraph"/>
      </w:pPr>
      <w:r>
        <w:t xml:space="preserve">In the digital age of United States San Francisco, visibility is paramount. The Chef will serve as a public face of the restaurant, engaging with the community through social media platforms, local food festivals, and culinary workshops. This personal branding helps build a loyal customer base that feels connected to the narrative behind each dish.</w:t>
      </w:r>
    </w:p>
    <w:bookmarkEnd w:id="26"/>
    <w:bookmarkEnd w:id="27"/>
    <w:bookmarkStart w:id="28" w:name="operational-strategy"/>
    <w:p>
      <w:pPr>
        <w:pStyle w:val="Heading2"/>
      </w:pPr>
      <w:r>
        <w:t xml:space="preserve">4. Operational Strategy</w:t>
      </w:r>
    </w:p>
    <w:p>
      <w:pPr>
        <w:pStyle w:val="FirstParagraph"/>
      </w:pPr>
      <w:r>
        <w:t xml:space="preserve">The operational framework for this project in United States San Francisco is built on three pillars: Sustainability, Technology Integration, and Community Engagement.</w:t>
      </w:r>
    </w:p>
    <w:p>
      <w:pPr>
        <w:numPr>
          <w:ilvl w:val="0"/>
          <w:numId w:val="1001"/>
        </w:numPr>
        <w:pStyle w:val="Compact"/>
      </w:pPr>
      <w:r>
        <w:rPr>
          <w:bCs/>
          <w:b/>
        </w:rPr>
        <w:t xml:space="preserve">Sustainability:</w:t>
      </w:r>
      <w:r>
        <w:t xml:space="preserve"> </w:t>
      </w:r>
      <w:r>
        <w:t xml:space="preserve">Sourcing ingredients from local farms reduces logistics costs and appeals to the eco-conscious demographic prevalent in the region. The Chef will collaborate directly with growers to minimize waste.</w:t>
      </w:r>
    </w:p>
    <w:p>
      <w:pPr>
        <w:numPr>
          <w:ilvl w:val="0"/>
          <w:numId w:val="1001"/>
        </w:numPr>
      </w:pPr>
      <w:r>
        <w:rPr>
          <w:bCs/>
          <w:b/>
        </w:rPr>
        <w:t xml:space="preserve">Tech-Enabled Efficiency:</w:t>
      </w:r>
    </w:p>
    <w:p>
      <w:pPr>
        <w:numPr>
          <w:ilvl w:val="0"/>
          <w:numId w:val="1000"/>
        </w:numPr>
      </w:pPr>
      <w:r>
        <w:t xml:space="preserve">To counteract high labor costs in United States San Francisco, we will implement state-of-the-art kitchen management software and reservation systems. This allows the Chef to optimize inventory and staffing levels dynamically based on demand forecasts.</w:t>
      </w:r>
    </w:p>
    <w:p>
      <w:pPr>
        <w:numPr>
          <w:ilvl w:val="0"/>
          <w:numId w:val="1001"/>
        </w:numPr>
      </w:pPr>
      <w:r>
        <w:rPr>
          <w:bCs/>
          <w:b/>
        </w:rPr>
        <w:t xml:space="preserve">Community Integration:</w:t>
      </w:r>
    </w:p>
    <w:p>
      <w:pPr>
        <w:numPr>
          <w:ilvl w:val="0"/>
          <w:numId w:val="1000"/>
        </w:numPr>
      </w:pPr>
      <w:r>
        <w:t xml:space="preserve">We plan to host pop-up events in various neighborhoods across United States San Francisco, from the Mission District to Pacific Heights. These events will allow the Chef to test new concepts and gather immediate feedback, fostering a sense of community ownership over the brand.</w:t>
      </w:r>
    </w:p>
    <w:bookmarkEnd w:id="28"/>
    <w:bookmarkStart w:id="30" w:name="X21ac6d95a14485c2c609f33b6be95776b8bc623"/>
    <w:p>
      <w:pPr>
        <w:pStyle w:val="Heading2"/>
      </w:pPr>
      <w:r>
        <w:t xml:space="preserve">5. Financial Projections and Risk Management</w:t>
      </w:r>
    </w:p>
    <w:p>
      <w:pPr>
        <w:pStyle w:val="FirstParagraph"/>
      </w:pPr>
      <w:r>
        <w:t xml:space="preserve">Starting a high-end dining establishment in United States San Francisco requires significant capital investment. Initial costs include leasehold improvements, kitchen equipment procurement, and pre-opening marketing. However, revenue projections indicate a break-even point within eighteen months due to strong initial demand.</w:t>
      </w:r>
    </w:p>
    <w:bookmarkStart w:id="29" w:name="risk-mitigation"/>
    <w:p>
      <w:pPr>
        <w:pStyle w:val="Heading3"/>
      </w:pPr>
      <w:r>
        <w:t xml:space="preserve">Risk Mitigation</w:t>
      </w:r>
    </w:p>
    <w:p>
      <w:pPr>
        <w:pStyle w:val="FirstParagraph"/>
      </w:pPr>
      <w:r>
        <w:rPr>
          <w:bCs/>
          <w:b/>
        </w:rPr>
        <w:t xml:space="preserve">Regulatory Compliance:</w:t>
      </w:r>
    </w:p>
    <w:p>
      <w:pPr>
        <w:pStyle w:val="BodyText"/>
      </w:pPr>
      <w:r>
        <w:t xml:space="preserve">The regulatory environment in United States San Francisco is strict regarding health codes and labor laws. A dedicated compliance officer will work alongside the Chef to ensure all operations meet municipal standards.</w:t>
      </w:r>
    </w:p>
    <w:p>
      <w:pPr>
        <w:pStyle w:val="BodyText"/>
      </w:pPr>
      <w:r>
        <w:rPr>
          <w:bCs/>
          <w:b/>
        </w:rPr>
        <w:t xml:space="preserve">Economic Volatility:</w:t>
      </w:r>
    </w:p>
    <w:p>
      <w:pPr>
        <w:pStyle w:val="BodyText"/>
      </w:pPr>
      <w:r>
        <w:t xml:space="preserve">In the event of economic downturns, premium dining sectors are often resilient among high-net-worth individuals. Additionally, offering mid-tier lunch menus can provide a steady cash flow buffer.</w:t>
      </w:r>
    </w:p>
    <w:bookmarkEnd w:id="29"/>
    <w:bookmarkEnd w:id="30"/>
    <w:bookmarkStart w:id="31" w:name="conclusion"/>
    <w:p>
      <w:pPr>
        <w:pStyle w:val="Heading2"/>
      </w:pPr>
      <w:r>
        <w:t xml:space="preserve">6. Conclusion</w:t>
      </w:r>
    </w:p>
    <w:p>
      <w:pPr>
        <w:pStyle w:val="FirstParagraph"/>
      </w:pPr>
      <w:r>
        <w:t xml:space="preserve">The decision to launch this culinary project in United States San Francisco is supported by robust market data and a clear strategic vision. The city offers an unparalleled platform for a Chef to showcase their talents while building a profitable and impactful business.</w:t>
      </w:r>
    </w:p>
    <w:p>
      <w:pPr>
        <w:pStyle w:val="BodyText"/>
      </w:pPr>
      <w:r>
        <w:t xml:space="preserve">The success of this endeavor hinges on the ability of the Chef to merge artistic excellence with operational discipline. By respecting the unique cultural fabric of United States San Francisco and leveraging its economic potential, this project is poised to become a landmark in Bay Area gastronomy.</w:t>
      </w:r>
    </w:p>
    <w:p>
      <w:pPr>
        <w:pStyle w:val="BodyText"/>
      </w:pPr>
      <w:r>
        <w:t xml:space="preserve">We recommend immediate approval for Phase One funding to begin site selection and head chef recruitment. The time is right to establish a new culinary institution that honors the past while innovating for the future of dining in United States San Francisco.</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in the Bay: A Project Report on Chef Operations in United States San Francisco</dc:title>
  <dc:creator/>
  <dc:language>en</dc:language>
  <cp:keywords/>
  <dcterms:created xsi:type="dcterms:W3CDTF">2026-07-29T04:14:18Z</dcterms:created>
  <dcterms:modified xsi:type="dcterms:W3CDTF">2026-07-29T04:14:18Z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