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7" w:name="X964562b5edbec4e9c163ab702cf0d8041855b58"/>
    <w:p>
      <w:pPr>
        <w:pStyle w:val="Heading1"/>
      </w:pPr>
      <w:r>
        <w:t xml:space="preserve">Project Report: Strategic Implementation of Chemical Engineering Solutions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Global Industrial Partners</w:t>
      </w:r>
      <w:r>
        <w:br/>
      </w:r>
      <w:r>
        <w:t xml:space="preserve">: Senior Project Management Office</w:t>
      </w:r>
      <w:r>
        <w:br/>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Germany Frankfurt</w:t>
      </w:r>
      <w:r>
        <w:t xml:space="preserve">, widely recognized not only for its status as a global financial hub but also as a pivotal center for the chemical and pharmaceutical industries, presents a unique landscape for</w:t>
      </w:r>
      <w:r>
        <w:t xml:space="preserve"> </w:t>
      </w:r>
      <w:r>
        <w:rPr>
          <w:bCs/>
          <w:b/>
        </w:rPr>
        <w:t xml:space="preserve">Chemical Engineer</w:t>
      </w:r>
      <w:r>
        <w:t xml:space="preserve">s. This project report outlines the strategic necessity of integrating highly skilled chemical engineering professionals into the local industrial ecosystem. The primary objective is to optimize production efficiencies, ensure strict compliance with European environmental standards, and leverage Frankfurt’s extensive logistics infrastructure to enhance supply chain resilience. As global demand for specialized chemicals and sustainable energy solutions rises, the role of a</w:t>
      </w:r>
      <w:r>
        <w:t xml:space="preserve"> </w:t>
      </w:r>
      <w:r>
        <w:rPr>
          <w:bCs/>
          <w:b/>
        </w:rPr>
        <w:t xml:space="preserve">Chemical Engineer</w:t>
      </w:r>
      <w:r>
        <w:t xml:space="preserve"> </w:t>
      </w:r>
      <w:r>
        <w:t xml:space="preserve">in</w:t>
      </w:r>
      <w:r>
        <w:t xml:space="preserve"> </w:t>
      </w:r>
      <w:r>
        <w:rPr>
          <w:bCs/>
          <w:b/>
        </w:rPr>
        <w:t xml:space="preserve">Germany Frankfurt</w:t>
      </w:r>
      <w:r>
        <w:t xml:space="preserve"> </w:t>
      </w:r>
      <w:r>
        <w:t xml:space="preserve">becomes increasingly critical for maintaining competitive advantage.</w:t>
      </w:r>
    </w:p>
    <w:bookmarkEnd w:id="20"/>
    <w:bookmarkStart w:id="21" w:name="X4aea7a59e237db60b5d1ca6fa9d8da8dd391571"/>
    <w:p>
      <w:pPr>
        <w:pStyle w:val="Heading2"/>
      </w:pPr>
      <w:r>
        <w:t xml:space="preserve">2. Regional Context: The Germany Frankfurt Industrial Landscape</w:t>
      </w:r>
    </w:p>
    <w:p>
      <w:pPr>
        <w:pStyle w:val="FirstParagraph"/>
      </w:pPr>
      <w:r>
        <w:rPr>
          <w:bCs/>
          <w:b/>
        </w:rPr>
        <w:t xml:space="preserve">Biochemical and Chemical Industries:</w:t>
      </w:r>
      <w:r>
        <w:br/>
      </w:r>
      <w:r>
        <w:t xml:space="preserve">Frankfurt, located in the state of Hesse, is surrounded by one of the densest chemical clusters in Europe, often referred to as "Chemie Dreieck" (Chemistry Triangle). This region includes major hubs like Wiesbaden and Offenbach. For a</w:t>
      </w:r>
      <w:r>
        <w:t xml:space="preserve"> </w:t>
      </w:r>
      <w:r>
        <w:rPr>
          <w:bCs/>
          <w:b/>
        </w:rPr>
        <w:t xml:space="preserve">Chemical Engineer</w:t>
      </w:r>
      <w:r>
        <w:t xml:space="preserve">, this proximity offers unparalleled opportunities for collaboration and innovation. The city serves as a central node where raw materials are processed, refined, and distributed across the continent.</w:t>
      </w:r>
      <w:r>
        <w:br/>
      </w:r>
      <w:r>
        <w:rPr>
          <w:bCs/>
          <w:b/>
        </w:rPr>
        <w:t xml:space="preserve">Logistics Infrastructure:</w:t>
      </w:r>
      <w:r>
        <w:br/>
      </w:r>
      <w:r>
        <w:t xml:space="preserve">The presence of Frankfurt Airport (Fraport), one of the world’s largest cargo hubs, alongside extensive rail and river networks on the Main River, necessitates precise chemical engineering solutions for storage and transport. A</w:t>
      </w:r>
      <w:r>
        <w:t xml:space="preserve"> </w:t>
      </w:r>
      <w:r>
        <w:rPr>
          <w:bCs/>
          <w:b/>
        </w:rPr>
        <w:t xml:space="preserve">Chemical Engineer</w:t>
      </w:r>
      <w:r>
        <w:t xml:space="preserve"> </w:t>
      </w:r>
      <w:r>
        <w:t xml:space="preserve">in</w:t>
      </w:r>
      <w:r>
        <w:t xml:space="preserve"> </w:t>
      </w:r>
      <w:r>
        <w:rPr>
          <w:bCs/>
          <w:b/>
        </w:rPr>
        <w:t xml:space="preserve">Germany Frankfurt</w:t>
      </w:r>
      <w:r>
        <w:t xml:space="preserve"> </w:t>
      </w:r>
      <w:r>
        <w:t xml:space="preserve">must understand how to design handling systems that comply with international safety standards while maximizing throughput efficiency.</w:t>
      </w:r>
      <w:r>
        <w:br/>
      </w:r>
    </w:p>
    <w:bookmarkEnd w:id="21"/>
    <w:bookmarkStart w:id="22" w:name="X73cb94afdf0ebb8e8cc4e1263295337a9d60bad"/>
    <w:p>
      <w:pPr>
        <w:pStyle w:val="Heading2"/>
      </w:pPr>
      <w:r>
        <w:t xml:space="preserve">3. Role of the Chemical Engineer: Core Responsibilities</w:t>
      </w:r>
    </w:p>
    <w:p>
      <w:pPr>
        <w:pStyle w:val="FirstParagraph"/>
      </w:pPr>
      <w:r>
        <w:t xml:space="preserve">In the context of this project, the</w:t>
      </w:r>
      <w:r>
        <w:t xml:space="preserve"> </w:t>
      </w:r>
      <w:r>
        <w:rPr>
          <w:bCs/>
          <w:b/>
        </w:rPr>
        <w:t xml:space="preserve">Chemical Engineer</w:t>
      </w:r>
      <w:r>
        <w:t xml:space="preserve"> </w:t>
      </w:r>
      <w:r>
        <w:t xml:space="preserve">is tasked with several key responsibilities:</w:t>
      </w:r>
      <w:r>
        <w:br/>
      </w:r>
      <w:r>
        <w:rPr>
          <w:bCs/>
          <w:b/>
        </w:rPr>
        <w:t xml:space="preserve">a. Process Optimization and Efficiency:</w:t>
      </w:r>
      <w:r>
        <w:br/>
      </w:r>
      <w:r>
        <w:t xml:space="preserve">The</w:t>
      </w:r>
      <w:r>
        <w:t xml:space="preserve"> </w:t>
      </w:r>
      <w:r>
        <w:rPr>
          <w:bCs/>
          <w:b/>
        </w:rPr>
        <w:t xml:space="preserve">Chemical Engineer</w:t>
      </w:r>
      <w:r>
        <w:t xml:space="preserve"> </w:t>
      </w:r>
      <w:r>
        <w:t xml:space="preserve">will analyze existing manufacturing processes to identify bottlenecks and inefficiencies. By applying thermodynamic principles and kinetic modeling, the engineer will propose modifications that reduce energy consumption and raw material waste. This is particularly vital in</w:t>
      </w:r>
      <w:r>
        <w:t xml:space="preserve"> </w:t>
      </w:r>
      <w:r>
        <w:rPr>
          <w:bCs/>
          <w:b/>
        </w:rPr>
        <w:t xml:space="preserve">Germany Frankfurt</w:t>
      </w:r>
      <w:r>
        <w:t xml:space="preserve">, where energy costs are high due to strict environmental taxation.</w:t>
      </w:r>
      <w:r>
        <w:br/>
      </w:r>
      <w:r>
        <w:rPr>
          <w:bCs/>
          <w:b/>
        </w:rPr>
        <w:t xml:space="preserve">b. Regulatory Compliance and Safety:</w:t>
      </w:r>
      <w:r>
        <w:br/>
      </w:r>
      <w:r>
        <w:t xml:space="preserve">Operating in</w:t>
      </w:r>
      <w:r>
        <w:t xml:space="preserve"> </w:t>
      </w:r>
      <w:r>
        <w:rPr>
          <w:bCs/>
          <w:b/>
        </w:rPr>
        <w:t xml:space="preserve">Germany Frankfurt</w:t>
      </w:r>
      <w:r>
        <w:t xml:space="preserve"> </w:t>
      </w:r>
      <w:r>
        <w:t xml:space="preserve">requires adherence to rigorous EU regulations, including REACH (Registration, Evaluation, Authorisation and Restriction of Chemicals) and TACIS directives. The</w:t>
      </w:r>
      <w:r>
        <w:t xml:space="preserve"> </w:t>
      </w:r>
      <w:r>
        <w:rPr>
          <w:bCs/>
          <w:b/>
        </w:rPr>
        <w:t xml:space="preserve">Chemical Engineer</w:t>
      </w:r>
      <w:r>
        <w:t xml:space="preserve"> </w:t>
      </w:r>
      <w:r>
        <w:t xml:space="preserve">is responsible for ensuring that all processes meet these legal standards. This includes conducting hazard analyses such as HAZOP (Hazard and Operability Study) to prevent accidents in industrial plants.</w:t>
      </w:r>
      <w:r>
        <w:br/>
      </w:r>
      <w:r>
        <w:rPr>
          <w:bCs/>
          <w:b/>
        </w:rPr>
        <w:t xml:space="preserve">c. Sustainability and Green Chemistry:</w:t>
      </w:r>
      <w:r>
        <w:br/>
      </w:r>
      <w:r>
        <w:t xml:space="preserve">A growing emphasis in</w:t>
      </w:r>
      <w:r>
        <w:t xml:space="preserve"> </w:t>
      </w:r>
      <w:r>
        <w:rPr>
          <w:bCs/>
          <w:b/>
        </w:rPr>
        <w:t xml:space="preserve">Germany Frankfurt</w:t>
      </w:r>
      <w:r>
        <w:t xml:space="preserve"> </w:t>
      </w:r>
      <w:r>
        <w:t xml:space="preserve">is the transition towards green chemistry. The</w:t>
      </w:r>
      <w:r>
        <w:t xml:space="preserve"> </w:t>
      </w:r>
      <w:r>
        <w:rPr>
          <w:bCs/>
          <w:b/>
        </w:rPr>
        <w:t xml:space="preserve">Chemical Engineer</w:t>
      </w:r>
      <w:r>
        <w:t xml:space="preserve"> </w:t>
      </w:r>
      <w:r>
        <w:t xml:space="preserve">must lead initiatives to replace toxic solvents with bio-based alternatives, implement circular economy principles, and develop carbon capture technologies. This aligns with Germany’s national *Energiewende* (energy transition) goals.</w:t>
      </w:r>
      <w:r>
        <w:br/>
      </w:r>
    </w:p>
    <w:bookmarkEnd w:id="22"/>
    <w:bookmarkStart w:id="23" w:name="X674f54ae255e87791096062a5a3818e96c3eae6"/>
    <w:p>
      <w:pPr>
        <w:pStyle w:val="Heading2"/>
      </w:pPr>
      <w:r>
        <w:t xml:space="preserve">4. Technical Requirements and Qualifications</w:t>
      </w:r>
    </w:p>
    <w:p>
      <w:pPr>
        <w:pStyle w:val="FirstParagraph"/>
      </w:pPr>
      <w:r>
        <w:t xml:space="preserve">To successfully execute the projects outlined in this</w:t>
      </w:r>
      <w:r>
        <w:t xml:space="preserve"> </w:t>
      </w:r>
      <w:r>
        <w:rPr>
          <w:bCs/>
          <w:b/>
        </w:rPr>
        <w:t xml:space="preserve">Project Report</w:t>
      </w:r>
      <w:r>
        <w:t xml:space="preserve">, the designated</w:t>
      </w:r>
      <w:r>
        <w:t xml:space="preserve"> </w:t>
      </w:r>
      <w:r>
        <w:rPr>
          <w:bCs/>
          <w:b/>
        </w:rPr>
        <w:t xml:space="preserve">Chemical Engineer</w:t>
      </w:r>
      <w:r>
        <w:t xml:space="preserve"> </w:t>
      </w:r>
      <w:r>
        <w:t xml:space="preserve">must possess specific technical qualifications:</w:t>
      </w:r>
      <w:r>
        <w:br/>
      </w:r>
    </w:p>
    <w:p>
      <w:pPr>
        <w:numPr>
          <w:ilvl w:val="0"/>
          <w:numId w:val="1001"/>
        </w:numPr>
        <w:pStyle w:val="Compact"/>
      </w:pPr>
      <w:r>
        <w:rPr>
          <w:bCs/>
          <w:b/>
        </w:rPr>
        <w:t xml:space="preserve">Educational Background:</w:t>
      </w:r>
      <w:r>
        <w:t xml:space="preserve"> </w:t>
      </w:r>
      <w:r>
        <w:t xml:space="preserve">A Master’s degree or PhD in Chemical Engineering, preferably with a focus on process engineering or bio-technology.</w:t>
      </w:r>
    </w:p>
    <w:p>
      <w:pPr>
        <w:numPr>
          <w:ilvl w:val="0"/>
          <w:numId w:val="1001"/>
        </w:numPr>
        <w:pStyle w:val="Compact"/>
      </w:pPr>
      <w:r>
        <w:rPr>
          <w:bCs/>
          <w:b/>
        </w:rPr>
        <w:t xml:space="preserve">Languages:</w:t>
      </w:r>
      <w:r>
        <w:t xml:space="preserve"> </w:t>
      </w:r>
      <w:r>
        <w:t xml:space="preserve">While English is the language of this report, proficiency in German (C1 level) is mandatory for effective communication with local authorities and teams in</w:t>
      </w:r>
      <w:r>
        <w:t xml:space="preserve"> </w:t>
      </w:r>
      <w:r>
        <w:rPr>
          <w:bCs/>
          <w:b/>
        </w:rPr>
        <w:t xml:space="preserve">Germany Frankfurt</w:t>
      </w:r>
      <w:r>
        <w:t xml:space="preserve">.</w:t>
      </w:r>
    </w:p>
    <w:p>
      <w:pPr>
        <w:numPr>
          <w:ilvl w:val="0"/>
          <w:numId w:val="1001"/>
        </w:numPr>
        <w:pStyle w:val="Compact"/>
      </w:pPr>
      <w:r>
        <w:rPr>
          <w:bCs/>
          <w:b/>
        </w:rPr>
        <w:t xml:space="preserve">Safety Certification:</w:t>
      </w:r>
      <w:r>
        <w:t xml:space="preserve"> </w:t>
      </w:r>
      <w:r>
        <w:t xml:space="preserve">Certified Hazard Analysis Technician (CHHA) or equivalent.</w:t>
      </w:r>
    </w:p>
    <w:p>
      <w:pPr>
        <w:numPr>
          <w:ilvl w:val="0"/>
          <w:numId w:val="1001"/>
        </w:numPr>
        <w:pStyle w:val="Compact"/>
      </w:pPr>
      <w:r>
        <w:rPr>
          <w:bCs/>
          <w:b/>
        </w:rPr>
        <w:t xml:space="preserve">Digital Competence:</w:t>
      </w:r>
      <w:r>
        <w:t xml:space="preserve"> </w:t>
      </w:r>
      <w:r>
        <w:t xml:space="preserve">Proficiency in simulation software such as Aspen Plus, MATLAB, and CAD tools for designing plant layouts.</w:t>
      </w:r>
    </w:p>
    <w:bookmarkEnd w:id="23"/>
    <w:bookmarkStart w:id="24" w:name="implementation-strategy"/>
    <w:p>
      <w:pPr>
        <w:pStyle w:val="Heading2"/>
      </w:pPr>
      <w:r>
        <w:t xml:space="preserve">5. Implementation Strategy</w:t>
      </w:r>
    </w:p>
    <w:p>
      <w:pPr>
        <w:pStyle w:val="FirstParagraph"/>
      </w:pPr>
      <w:r>
        <w:t xml:space="preserve">The implementation phase involves three distinct stages:</w:t>
      </w:r>
      <w:r>
        <w:br/>
      </w:r>
      <w:r>
        <w:rPr>
          <w:bCs/>
          <w:b/>
        </w:rPr>
        <w:t xml:space="preserve">Stage 1: Assessment (Months 1-3)</w:t>
      </w:r>
      <w:r>
        <w:br/>
      </w:r>
      <w:r>
        <w:t xml:space="preserve">The</w:t>
      </w:r>
      <w:r>
        <w:t xml:space="preserve"> </w:t>
      </w:r>
      <w:r>
        <w:rPr>
          <w:bCs/>
          <w:b/>
        </w:rPr>
        <w:t xml:space="preserve">Chemical Engineer</w:t>
      </w:r>
      <w:r>
        <w:t xml:space="preserve">, supported by a team of local specialists, will conduct a comprehensive audit of current facilities in</w:t>
      </w:r>
      <w:r>
        <w:t xml:space="preserve"> </w:t>
      </w:r>
      <w:r>
        <w:rPr>
          <w:bCs/>
          <w:b/>
        </w:rPr>
        <w:t xml:space="preserve">Germany Frankfurt</w:t>
      </w:r>
      <w:r>
        <w:t xml:space="preserve">. This includes reviewing energy usage, waste management protocols, and supply chain vulnerabilities.</w:t>
      </w:r>
      <w:r>
        <w:br/>
      </w:r>
      <w:r>
        <w:rPr>
          <w:bCs/>
          <w:b/>
        </w:rPr>
        <w:t xml:space="preserve">Stage 2: Design and Optimization (Months 4-9)</w:t>
      </w:r>
      <w:r>
        <w:br/>
      </w:r>
      <w:r>
        <w:t xml:space="preserve">Based on the audit findings, the</w:t>
      </w:r>
      <w:r>
        <w:t xml:space="preserve"> </w:t>
      </w:r>
      <w:r>
        <w:rPr>
          <w:bCs/>
          <w:b/>
        </w:rPr>
        <w:t xml:space="preserve">Chemical Engineer</w:t>
      </w:r>
      <w:r>
        <w:t xml:space="preserve"> </w:t>
      </w:r>
      <w:r>
        <w:t xml:space="preserve">will design optimized process flows. Special attention will be paid to integrating renewable energy sources into chemical production plants. The designs will undergo peer review by regulatory bodies in</w:t>
      </w:r>
      <w:r>
        <w:t xml:space="preserve"> </w:t>
      </w:r>
      <w:r>
        <w:rPr>
          <w:bCs/>
          <w:b/>
        </w:rPr>
        <w:t xml:space="preserve">Germany Frankfurt</w:t>
      </w:r>
      <w:r>
        <w:t xml:space="preserve">.</w:t>
      </w:r>
      <w:r>
        <w:t xml:space="preserve"> </w:t>
      </w:r>
      <w:r>
        <w:rPr>
          <w:bCs/>
          <w:b/>
        </w:rPr>
        <w:t xml:space="preserve">Stage 3: Deployment and Training (Months 10-12)</w:t>
      </w:r>
      <w:r>
        <w:br/>
      </w:r>
      <w:r>
        <w:t xml:space="preserve">The final stage involves the physical implementation of changes and training local staff. The</w:t>
      </w:r>
      <w:r>
        <w:t xml:space="preserve"> </w:t>
      </w:r>
      <w:r>
        <w:rPr>
          <w:bCs/>
          <w:b/>
        </w:rPr>
        <w:t xml:space="preserve">Chemical Engineer</w:t>
      </w:r>
      <w:r>
        <w:t xml:space="preserve"> </w:t>
      </w:r>
      <w:r>
        <w:t xml:space="preserve">must ensure that knowledge transfer occurs effectively, empowering local teams to maintain the new systems independently.</w:t>
      </w:r>
    </w:p>
    <w:bookmarkEnd w:id="24"/>
    <w:bookmarkStart w:id="25" w:name="risk-management"/>
    <w:p>
      <w:pPr>
        <w:pStyle w:val="Heading2"/>
      </w:pPr>
      <w:r>
        <w:t xml:space="preserve">6. Risk Management</w:t>
      </w:r>
    </w:p>
    <w:p>
      <w:pPr>
        <w:pStyle w:val="FirstParagraph"/>
      </w:pPr>
      <w:r>
        <w:t xml:space="preserve">Operating in</w:t>
      </w:r>
      <w:r>
        <w:t xml:space="preserve"> </w:t>
      </w:r>
      <w:r>
        <w:rPr>
          <w:bCs/>
          <w:b/>
        </w:rPr>
        <w:t xml:space="preserve">Germany Frankfurt</w:t>
      </w:r>
      <w:r>
        <w:br/>
      </w:r>
      <w:r>
        <w:t xml:space="preserve">poses specific risks that a competent</w:t>
      </w:r>
      <w:r>
        <w:t xml:space="preserve"> </w:t>
      </w:r>
      <w:r>
        <w:rPr>
          <w:bCs/>
          <w:b/>
        </w:rPr>
        <w:t xml:space="preserve">Chemical Engineer</w:t>
      </w:r>
      <w:r>
        <w:br/>
      </w:r>
      <w:r>
        <w:t xml:space="preserve">must mitigate:</w:t>
      </w:r>
      <w:r>
        <w:br/>
      </w:r>
    </w:p>
    <w:p>
      <w:pPr>
        <w:pStyle w:val="BodyText"/>
      </w:pPr>
      <w:r>
        <w:rPr>
          <w:bCs/>
          <w:b/>
        </w:rPr>
        <w:t xml:space="preserve">Labor Shortages:</w:t>
      </w:r>
      <w:r>
        <w:t xml:space="preserve"> </w:t>
      </w:r>
      <w:r>
        <w:t xml:space="preserve">There is a high demand for skilled engineers. Retention strategies, including competitive salaries and continuous professional development, are essential.</w:t>
      </w:r>
    </w:p>
    <w:p>
      <w:pPr>
        <w:pStyle w:val="BodyText"/>
      </w:pPr>
      <w:r>
        <w:rPr>
          <w:bCs/>
          <w:b/>
        </w:rPr>
        <w:t xml:space="preserve">Regulatory Changes:</w:t>
      </w:r>
      <w:r>
        <w:t xml:space="preserve">. The EU is constantly updating environmental laws. The</w:t>
      </w:r>
      <w:r>
        <w:t xml:space="preserve"> </w:t>
      </w:r>
      <w:r>
        <w:rPr>
          <w:bCs/>
          <w:b/>
        </w:rPr>
        <w:t xml:space="preserve">Chemical Engineer</w:t>
      </w:r>
      <w:r>
        <w:br/>
      </w:r>
      <w:r>
        <w:t xml:space="preserve">must maintain agility to adapt processes rapidly to new legislation.</w:t>
      </w:r>
    </w:p>
    <w:p>
      <w:pPr>
        <w:pStyle w:val="BodyText"/>
      </w:pPr>
      <w:r>
        <w:rPr>
          <w:bCs/>
          <w:b/>
        </w:rPr>
        <w:t xml:space="preserve">Economic Volatility:</w:t>
      </w:r>
      <w:r>
        <w:t xml:space="preserve">. Fluctuations in raw material prices impact profitability. The</w:t>
      </w:r>
      <w:r>
        <w:t xml:space="preserve"> </w:t>
      </w:r>
      <w:r>
        <w:rPr>
          <w:bCs/>
          <w:b/>
        </w:rPr>
        <w:t xml:space="preserve">Chemical Engineer</w:t>
      </w:r>
      <w:r>
        <w:br/>
      </w:r>
      <w:r>
        <w:t xml:space="preserve">will utilize predictive analytics to hedge against these risks.</w:t>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Project Report</w:t>
      </w:r>
      <w:r>
        <w:br/>
      </w:r>
      <w:r>
        <w:t xml:space="preserve">underscores the strategic importance of investing in chemical engineering talent within</w:t>
      </w:r>
    </w:p>
    <w:p>
      <w:pPr>
        <w:pStyle w:val="BodyText"/>
      </w:pPr>
      <w:r>
        <w:t xml:space="preserve">**Germany Frankfurt**.</w:t>
      </w:r>
      <w:r>
        <w:br/>
      </w:r>
    </w:p>
    <w:p>
      <w:pPr>
        <w:pStyle w:val="BodyText"/>
      </w:pPr>
      <w:r>
        <w:t xml:space="preserve">The city’s unique combination of financial power, logistical supremacy, and industrial density makes it an ideal location for advanced chemical processes. By deploying a highly qualified</w:t>
      </w:r>
    </w:p>
    <w:p>
      <w:pPr>
        <w:pStyle w:val="BodyText"/>
      </w:pPr>
      <w:r>
        <w:t xml:space="preserve">**Chemical Engineer**</w:t>
      </w:r>
      <w:r>
        <w:br/>
      </w:r>
      <w:r>
        <w:t xml:space="preserve">, our organization can achieve significant operational efficiencies, ensure full regulatory compliance, and contribute to the sustainable development of the region. The synergy between technical expertise and local infrastructure will drive innovation and long-term success in this vital European hub.</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Germany Frankfurt</dc:title>
  <dc:creator/>
  <dc:language>en</dc:language>
  <cp:keywords/>
  <dcterms:created xsi:type="dcterms:W3CDTF">2026-07-29T11:41:33Z</dcterms:created>
  <dcterms:modified xsi:type="dcterms:W3CDTF">2026-07-29T11:41:33Z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