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Initiatives</w:t>
      </w:r>
      <w:r>
        <w:t xml:space="preserve"> </w:t>
      </w:r>
      <w:r>
        <w:t xml:space="preserve">in</w:t>
      </w:r>
      <w:r>
        <w:t xml:space="preserve"> </w:t>
      </w:r>
      <w:r>
        <w:t xml:space="preserve">Japan</w:t>
      </w:r>
      <w:r>
        <w:t xml:space="preserve"> </w:t>
      </w:r>
      <w:r>
        <w:t xml:space="preserve">Kyoto</w:t>
      </w:r>
    </w:p>
    <w:bookmarkStart w:id="31" w:name="Xb7a081ead085c1308f7413ebcfced02b8dda578"/>
    <w:p>
      <w:pPr>
        <w:pStyle w:val="Heading1"/>
      </w:pPr>
      <w:r>
        <w:t xml:space="preserve">Project Report: Strategic Implementation of Advanced Chemical Engineering Solutions in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of Directors</w:t>
      </w:r>
      <w:r>
        <w:br/>
      </w:r>
      <w:r>
        <w:rPr>
          <w:bCs/>
          <w:b/>
        </w:rPr>
        <w:t xml:space="preserve">From:</w:t>
      </w:r>
      <w:r>
        <w:t xml:space="preserve"> </w:t>
      </w:r>
      <w:r>
        <w:t xml:space="preserve">Senior Project Management Office</w:t>
      </w:r>
      <w:r>
        <w:br/>
      </w:r>
    </w:p>
    <w:p>
      <w:pPr>
        <w:pStyle w:val="BodyText"/>
      </w:pPr>
      <w:r>
        <w:t xml:space="preserve">Subject:A Comprehensive Analysis of Chemical Engineering Opportunities and Implementation Strategies in Japan Kyoto</w:t>
      </w:r>
    </w:p>
    <w:bookmarkStart w:id="20" w:name="executive-summary"/>
    <w:p>
      <w:pPr>
        <w:pStyle w:val="Heading2"/>
      </w:pPr>
      <w:r>
        <w:t xml:space="preserve">1. Executive Summary</w:t>
      </w:r>
    </w:p>
    <w:p>
      <w:pPr>
        <w:pStyle w:val="FirstParagraph"/>
      </w:pPr>
      <w:r>
        <w:t xml:space="preserve">This document serves as a comprehensive Project Report detailing the strategic entry and operational framework for deploying advanced chemical engineering technologies within the historical yet rapidly modernizing region of Japan Kyoto. As global demand shifts toward sustainable manufacturing, carbon neutrality, and high-purity material production, this report outlines how our organization will leverage cutting-edge Chemical Engineer expertise to address specific regional challenges in Japan Kyoto. The integration of modern chemical processing with the unique environmental constraints and cultural heritage preservation requirements of Kyoto presents a complex but highly rewarding opportunity for innovation.</w:t>
      </w:r>
    </w:p>
    <w:bookmarkEnd w:id="20"/>
    <w:bookmarkStart w:id="21" w:name="introduction-and-context"/>
    <w:p>
      <w:pPr>
        <w:pStyle w:val="Heading2"/>
      </w:pPr>
      <w:r>
        <w:t xml:space="preserve">2. Introduction and Context</w:t>
      </w:r>
    </w:p>
    <w:p>
      <w:pPr>
        <w:pStyle w:val="FirstParagraph"/>
      </w:pPr>
      <w:r>
        <w:t xml:space="preserve">The region of Japan Kyoto is not merely a geographical location; it is a symbol of traditional craftsmanship, rigorous quality control, and deep respect for environmental harmony. However, the city faces modern pressures related to water conservation, waste management in dense urban environments, and the need for high-tech industrial growth that does not compromise its UNESCO World Heritage status. A dedicated Chemical Engineer plays a pivotal role in bridging the gap between traditional industrial needs and future-ready sustainable technologies.</w:t>
      </w:r>
    </w:p>
    <w:p>
      <w:pPr>
        <w:pStyle w:val="BodyText"/>
      </w:pPr>
      <w:r>
        <w:t xml:space="preserve">This Project Report focuses on three core pillars: water purification systems tailored for ancient temple districts, green chemistry applications in textile manufacturing (a historic industry in Japan Kyoto), and advanced battery material processing. The overarching goal is to establish a state-of-the-art research and development facility that embodies the principles of sustainable chemical engineering.</w:t>
      </w:r>
    </w:p>
    <w:bookmarkEnd w:id="21"/>
    <w:bookmarkStart w:id="22" w:name="strategic-objectives"/>
    <w:p>
      <w:pPr>
        <w:pStyle w:val="Heading2"/>
      </w:pPr>
      <w:r>
        <w:t xml:space="preserve">3. Strategic Objectives</w:t>
      </w:r>
    </w:p>
    <w:p>
      <w:pPr>
        <w:pStyle w:val="FirstParagraph"/>
      </w:pPr>
      <w:r>
        <w:t xml:space="preserve">The primary objectives of this project are designed to align global best practices in chemical engineering with local regulatory frameworks in Japan Kyoto:</w:t>
      </w:r>
    </w:p>
    <w:p>
      <w:pPr>
        <w:numPr>
          <w:ilvl w:val="0"/>
          <w:numId w:val="1001"/>
        </w:numPr>
        <w:pStyle w:val="Compact"/>
      </w:pPr>
      <w:r>
        <w:rPr>
          <w:bCs/>
          <w:b/>
        </w:rPr>
        <w:t xml:space="preserve">Sustainability Integration:</w:t>
      </w:r>
      <w:r>
        <w:t xml:space="preserve">To implement zero-liquid discharge (ZLD) systems that minimize environmental impact on the Kamo River and surrounding watersheds, ensuring compliance with strict Japanese environmental standards.</w:t>
      </w:r>
    </w:p>
    <w:p>
      <w:pPr>
        <w:numPr>
          <w:ilvl w:val="0"/>
          <w:numId w:val="1001"/>
        </w:numPr>
        <w:pStyle w:val="Compact"/>
      </w:pPr>
      <w:r>
        <w:t xml:space="preserve">Innovation Hubs:To create a collaborative space where Chemical Engineer experts can work alongside local artisans and researchers to develop non-toxic dyes and preservatives for traditional textiles.</w:t>
      </w:r>
    </w:p>
    <w:p>
      <w:pPr>
        <w:numPr>
          <w:ilvl w:val="0"/>
          <w:numId w:val="1001"/>
        </w:numPr>
        <w:pStyle w:val="Compact"/>
      </w:pPr>
      <w:r>
        <w:t xml:space="preserve">Economic Growth:To stimulate the local economy in Japan Kyoto by creating high-skilled jobs that require advanced degrees in chemical engineering, fostering a new generation of technical talent.</w:t>
      </w:r>
    </w:p>
    <w:bookmarkEnd w:id="22"/>
    <w:bookmarkStart w:id="26" w:name="X79c43b00dc77dfd725e0d484d4fe3dde6aa83ae"/>
    <w:p>
      <w:pPr>
        <w:pStyle w:val="Heading2"/>
      </w:pPr>
      <w:r>
        <w:t xml:space="preserve">4. Technical Scope and Engineering Challenges</w:t>
      </w:r>
    </w:p>
    <w:p>
      <w:pPr>
        <w:pStyle w:val="FirstParagraph"/>
      </w:pPr>
      <w:r>
        <w:t xml:space="preserve">The implementation of large-scale chemical processes in Japan Kyoto presents unique technical hurdles. The dense urban infrastructure limits the footprint for traditional industrial plants. Therefore, modular chemical processing units must be designed to fit within repurposed historical buildings or compact industrial zones.</w:t>
      </w:r>
    </w:p>
    <w:bookmarkStart w:id="23" w:name="water-treatment-and-purification"/>
    <w:p>
      <w:pPr>
        <w:pStyle w:val="Heading3"/>
      </w:pPr>
      <w:r>
        <w:t xml:space="preserve">4.1 Water Treatment and Purification</w:t>
      </w:r>
    </w:p>
    <w:p>
      <w:pPr>
        <w:pStyle w:val="FirstParagraph"/>
      </w:pPr>
      <w:r>
        <w:t xml:space="preserve">A significant portion of our Chemical Engineer efforts will be directed toward water purification. Kyoto’s geology and reliance on groundwater make it sensitive to contamination. Our proposed solution involves membrane bioreactor (MBR) technology coupled with advanced oxidation processes (AOP). These systems are energy-efficient and capable of removing micro-pollutants, ensuring that the output water meets the stringent purity standards required for both industrial use and public safety in Japan Kyoto.</w:t>
      </w:r>
    </w:p>
    <w:bookmarkEnd w:id="23"/>
    <w:bookmarkStart w:id="24" w:name="green-chemistry-in-textile-production"/>
    <w:p>
      <w:pPr>
        <w:pStyle w:val="Heading3"/>
      </w:pPr>
      <w:r>
        <w:t xml:space="preserve">4.2 Green Chemistry in Textile Production</w:t>
      </w:r>
    </w:p>
    <w:p>
      <w:pPr>
        <w:pStyle w:val="FirstParagraph"/>
      </w:pPr>
      <w:r>
        <w:t xml:space="preserve">The textile industry is deeply rooted in Kyoto’s culture, particularly through fabrics like Yuzen dyeing. However, traditional methods can be resource-intensive. Our Project Report highlights the need for a Chemical Engineer to lead the development of bio-based dyes and solvent-free fixation techniques. This initiative aims to reduce wastewater toxicity by 90%, directly addressing environmental concerns while preserving the aesthetic integrity of local crafts.</w:t>
      </w:r>
    </w:p>
    <w:bookmarkEnd w:id="24"/>
    <w:bookmarkStart w:id="25" w:name="battery-material-processing"/>
    <w:p>
      <w:pPr>
        <w:pStyle w:val="Heading3"/>
      </w:pPr>
      <w:r>
        <w:t xml:space="preserve">4.3 Battery Material Processing</w:t>
      </w:r>
    </w:p>
    <w:p>
      <w:pPr>
        <w:pStyle w:val="FirstParagraph"/>
      </w:pPr>
      <w:r>
        <w:t xml:space="preserve">Given Japan’s leadership in automotive technology, there is a growing demand for high-purity lithium and cobalt processing. Our facility in Japan Kyoto will serve as a pilot plant for refining battery materials using hydrometallurgical processes that are less energy-intensive than traditional pyrometallurgy. This requires precise temperature control and chemical stability, tasks that fall squarely within the domain of expert Chemical Engineer oversight.</w:t>
      </w:r>
    </w:p>
    <w:bookmarkEnd w:id="25"/>
    <w:bookmarkEnd w:id="26"/>
    <w:bookmarkStart w:id="27" w:name="regulatory-and-cultural-compliance"/>
    <w:p>
      <w:pPr>
        <w:pStyle w:val="Heading2"/>
      </w:pPr>
      <w:r>
        <w:t xml:space="preserve">5. Regulatory and Cultural Compliance</w:t>
      </w:r>
    </w:p>
    <w:p>
      <w:pPr>
        <w:pStyle w:val="FirstParagraph"/>
      </w:pPr>
      <w:r>
        <w:t xml:space="preserve">Navigating the regulatory landscape in Japan Kyoto requires a nuanced understanding of both national Japanese law and local municipal ordinances. The Project Report emphasizes the importance of engaging with local stakeholders, including community leaders and heritage preservation groups.</w:t>
      </w:r>
    </w:p>
    <w:p>
      <w:pPr>
        <w:pStyle w:val="BodyText"/>
      </w:pPr>
      <w:r>
        <w:t xml:space="preserve">Furthermore, the concept of "Monozukuri" (the art of making things) in Japan emphasizes precision and quality. Our Chemical Engineer team will adopt this mindset, ensuring that every process parameter is optimized for efficiency and safety. Cultural sensitivity training for all engineering staff will be mandatory to ensure harmonious integration into the Kyoto community.</w:t>
      </w:r>
    </w:p>
    <w:bookmarkEnd w:id="27"/>
    <w:bookmarkStart w:id="28" w:name="implementation-timeline"/>
    <w:p>
      <w:pPr>
        <w:pStyle w:val="Heading2"/>
      </w:pPr>
      <w:r>
        <w:t xml:space="preserve">6. Implementation Timeline</w:t>
      </w:r>
    </w:p>
    <w:p>
      <w:pPr>
        <w:numPr>
          <w:ilvl w:val="0"/>
          <w:numId w:val="1002"/>
        </w:numPr>
        <w:pStyle w:val="Compact"/>
      </w:pPr>
      <w:r>
        <w:t xml:space="preserve">Phase 1 (Months 1-3):Preliminary site assessment and environmental impact studies in Japan Kyoto. Recruitment of senior Chemical Engineer personnel.</w:t>
      </w:r>
    </w:p>
    <w:p>
      <w:pPr>
        <w:numPr>
          <w:ilvl w:val="0"/>
          <w:numId w:val="1002"/>
        </w:numPr>
        <w:pStyle w:val="Compact"/>
      </w:pPr>
      <w:r>
        <w:t xml:space="preserve">Phase 2 (Months 4-9):Detailed engineering design, procurement of modular processing units, and community stakeholder meetings.</w:t>
      </w:r>
    </w:p>
    <w:p>
      <w:pPr>
        <w:numPr>
          <w:ilvl w:val="0"/>
          <w:numId w:val="1002"/>
        </w:numPr>
        <w:pStyle w:val="Compact"/>
      </w:pPr>
      <w:r>
        <w:t xml:space="preserve">Phase 3 (Months 10-18):Construction and installation. Rigorous testing of water treatment and green chemistry systems.</w:t>
      </w:r>
    </w:p>
    <w:p>
      <w:pPr>
        <w:numPr>
          <w:ilvl w:val="0"/>
          <w:numId w:val="1002"/>
        </w:numPr>
        <w:pStyle w:val="Compact"/>
      </w:pPr>
      <w:r>
        <w:t xml:space="preserve">Phase 4 (Months 19-24):Pilot operations, staff training, and official launch in Japan Kyoto.</w:t>
      </w:r>
    </w:p>
    <w:bookmarkEnd w:id="28"/>
    <w:bookmarkStart w:id="29" w:name="risk-management"/>
    <w:p>
      <w:pPr>
        <w:pStyle w:val="Heading2"/>
      </w:pPr>
      <w:r>
        <w:t xml:space="preserve">7. Risk Management</w:t>
      </w:r>
    </w:p>
    <w:p>
      <w:pPr>
        <w:pStyle w:val="FirstParagraph"/>
      </w:pPr>
      <w:r>
        <w:t xml:space="preserve">Risks associated with this project include technological adaptation issues and potential resistance from local communities concerned about industrialization near heritage sites. To mitigate these risks, we will maintain transparent communication channels and employ a Chemical Engineer to serve as a liaison between technical teams and local residents. Additionally, redundant safety systems will be installed to prevent any chemical spills or accidents.</w:t>
      </w:r>
    </w:p>
    <w:bookmarkEnd w:id="29"/>
    <w:bookmarkStart w:id="30" w:name="conclusion"/>
    <w:p>
      <w:pPr>
        <w:pStyle w:val="Heading2"/>
      </w:pPr>
      <w:r>
        <w:t xml:space="preserve">8. Conclusion</w:t>
      </w:r>
    </w:p>
    <w:p>
      <w:pPr>
        <w:pStyle w:val="FirstParagraph"/>
      </w:pPr>
      <w:r>
        <w:t xml:space="preserve">This Project Report underscores the critical role that advanced Chemical Engineer expertise plays in driving sustainable development in Japan Kyoto. By focusing on water purification, green textiles, and battery materials, we can create a model for industrial harmony with nature and culture. The success of this initiative will not only benefit our organization but also serve as a beacon for sustainable engineering practices across Japan and the globe.</w:t>
      </w:r>
    </w:p>
    <w:p>
      <w:pPr>
        <w:pStyle w:val="BodyText"/>
      </w:pPr>
      <w:r>
        <w:t xml:space="preserve">We recommend immediate approval of the budget allocation to proceed with Phase 1 activities. The potential for innovation in Japan Kyoto is immense, provided we adhere to the highest standards of chemical engineering ethics and environmental stewardship.</w:t>
      </w:r>
    </w:p>
    <w:p>
      <w:pPr>
        <w:pStyle w:val="BodyText"/>
      </w:pPr>
      <w:r>
        <w:rPr>
          <w:bCs/>
          <w:b/>
        </w:rPr>
        <w:t xml:space="preserve">Note:</w:t>
      </w:r>
      <w:r>
        <w:t xml:space="preserve"> </w:t>
      </w:r>
      <w:r>
        <w:t xml:space="preserve">All technical specifications referenced in this Project Report are subject to final review by the Lead Chemical Engineer and regulatory authorities in Japan Kyoto.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Initiatives in Japan Kyoto</dc:title>
  <dc:creator/>
  <dc:language>en</dc:language>
  <cp:keywords/>
  <dcterms:created xsi:type="dcterms:W3CDTF">2026-07-29T16:10:19Z</dcterms:created>
  <dcterms:modified xsi:type="dcterms:W3CDTF">2026-07-29T16:10:19Z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