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project-report"/>
    <w:p>
      <w:pPr>
        <w:pStyle w:val="Heading1"/>
      </w:pPr>
      <w:r>
        <w:t xml:space="preserve">Project Report</w:t>
      </w:r>
    </w:p>
    <w:p>
      <w:pPr>
        <w:pStyle w:val="FirstParagraph"/>
      </w:pPr>
      <w:r>
        <w:rPr>
          <w:bCs/>
          <w:b/>
        </w:rPr>
        <w:t xml:space="preserve">Title:</w:t>
      </w:r>
      <w:r>
        <w:t xml:space="preserve"> </w:t>
      </w:r>
      <w:r>
        <w:t xml:space="preserve">Strategic Integration of Chemical Engineering Expertise in the Auckland Metropolitan Region</w:t>
      </w:r>
    </w:p>
    <w:p>
      <w:pPr>
        <w:pStyle w:val="BodyText"/>
      </w:pPr>
      <w:r>
        <w:rPr>
          <w:bCs/>
          <w:b/>
        </w:rPr>
        <w:t xml:space="preserve">Date:</w:t>
      </w:r>
    </w:p>
    <w:bookmarkEnd w:id="20"/>
    <w:p>
      <w:pPr>
        <w:pStyle w:val="BodyText"/>
      </w:pPr>
    </w:p>
    <w:p>
      <w:pPr>
        <w:pStyle w:val="BodyText"/>
      </w:pPr>
      <w:r>
        <w:t xml:space="preserve">May 24, 2024</w:t>
      </w:r>
    </w:p>
    <w:p>
      <w:pPr>
        <w:pStyle w:val="BodyText"/>
      </w:pPr>
      <w:r>
        <w:rPr>
          <w:bCs/>
          <w:b/>
        </w:rPr>
        <w:t xml:space="preserve">Prepared For:</w:t>
      </w:r>
    </w:p>
    <w:p>
      <w:pPr>
        <w:pStyle w:val="BodyText"/>
      </w:pPr>
    </w:p>
    <w:bookmarkStart w:id="33" w:name="X4f5fe023d56ecb5f64eeb9108e3907369eb5cde"/>
    <w:p>
      <w:pPr>
        <w:pStyle w:val="Heading1"/>
      </w:pPr>
      <w:r>
        <w:t xml:space="preserve">The Role of the Chemical Engineer in New Zealand Auckland</w:t>
      </w:r>
    </w:p>
    <w:p>
      <w:pPr>
        <w:pStyle w:val="FirstParagraph"/>
      </w:pPr>
      <w:r>
        <w:t xml:space="preserve">This Project Report serves as a comprehensive analysis of the current landscape, opportunities, and strategic imperatives for Chemical Engineers operating within the dynamic industrial environment of New Zealand Auckland. As one of the most populous regions in Aotearoa New Zealand, Auckland represents a critical hub for manufacturing, resource processing, environmental management, and innovation. The following sections detail how specialized chemical engineering knowledge is essential to meeting the region’s growing demands while adhering to stringent regulatory frameworks and sustainability goals.</w:t>
      </w:r>
    </w:p>
    <w:bookmarkStart w:id="21" w:name="executive-summary"/>
    <w:p>
      <w:pPr>
        <w:pStyle w:val="Heading2"/>
      </w:pPr>
      <w:r>
        <w:t xml:space="preserve">1. Executive Summary</w:t>
      </w:r>
    </w:p>
    <w:p>
      <w:pPr>
        <w:pStyle w:val="FirstParagraph"/>
      </w:pPr>
      <w:r>
        <w:t xml:space="preserve">The industrial sector in New Zealand Auckland is undergoing a significant transformation driven by the need for decarbonization, circular economy principles, and advanced manufacturing capabilities. Chemical Engineers are at the forefront of this transition. This report outlines the key sectors requiring chemical engineering expertise, including water treatment, food and beverage processing, pharmaceuticals, and renewable energy. It argues that investing in high-level chemical engineering talent in Auckland is not only an economic imperative but a necessity for maintaining environmental stewardship and global competitiveness.</w:t>
      </w:r>
    </w:p>
    <w:bookmarkEnd w:id="21"/>
    <w:bookmarkStart w:id="22" w:name="Xf9d09975a040bcbb67b04a93853518973690eac"/>
    <w:p>
      <w:pPr>
        <w:pStyle w:val="Heading2"/>
      </w:pPr>
      <w:r>
        <w:t xml:space="preserve">2. Contextual Overview: The Auckland Industrial Landscape</w:t>
      </w:r>
    </w:p>
    <w:p>
      <w:pPr>
        <w:pStyle w:val="FirstParagraph"/>
      </w:pPr>
      <w:r>
        <w:t xml:space="preserve">Auckland is the economic engine of New Zealand, contributing significantly to the national GDP. However, its rapid population growth places immense pressure on infrastructure and natural resources. In this context, Chemical Engineers play a pivotal role in designing and optimizing processes that maximize efficiency while minimizing waste. The unique geographical position of Auckland, with its extensive coastline and proximity to agricultural hinterlands, presents specific challenges and opportunities for chemical process industries.</w:t>
      </w:r>
    </w:p>
    <w:p>
      <w:pPr>
        <w:pStyle w:val="BodyText"/>
      </w:pPr>
      <w:r>
        <w:t xml:space="preserve">The region’s industrial base is diverse. From the refined petroleum products handled at Marsden Point (serving the wider Auckland market) to the sophisticated food processing plants in Manukau and Albany, Chemical Engineers are tasked with ensuring safety, quality control, and operational efficiency. Furthermore, as New Zealand moves towards its 2050 zero-carbon target, Auckland’s industries must adapt. This adaptation requires deep technical expertise to redesign processes for lower energy consumption and reduced emissions.</w:t>
      </w:r>
    </w:p>
    <w:bookmarkEnd w:id="22"/>
    <w:bookmarkStart w:id="26" w:name="Xbd7c7e0b24b3051c8bd6fa861800a1798eb58df"/>
    <w:p>
      <w:pPr>
        <w:pStyle w:val="Heading2"/>
      </w:pPr>
      <w:r>
        <w:t xml:space="preserve">3. Key Sectors Requiring Chemical Engineering Expertise</w:t>
      </w:r>
    </w:p>
    <w:bookmarkStart w:id="23" w:name="water-and-wastewater-management"/>
    <w:p>
      <w:pPr>
        <w:pStyle w:val="Heading3"/>
      </w:pPr>
      <w:r>
        <w:t xml:space="preserve">3.1 Water and Wastewater Management</w:t>
      </w:r>
    </w:p>
    <w:p>
      <w:pPr>
        <w:pStyle w:val="FirstParagraph"/>
      </w:pPr>
      <w:r>
        <w:t xml:space="preserve">Auckland is facing increasing scrutiny regarding its water quality and wastewater management systems, particularly in the context of stormwater runoff and aging infrastructure. The Auckland Council, alongside private entities like Watercare, relies heavily on Chemical Engineers to design advanced treatment facilities. These engineers develop processes for removing contaminants such as heavy metals, pharmaceuticals, and microplastics from water sources. Additionally, they optimize sludge treatment processes to recover energy through anaerobic digestion, turning waste into biogas.</w:t>
      </w:r>
    </w:p>
    <w:bookmarkEnd w:id="23"/>
    <w:bookmarkStart w:id="24" w:name="food-and-beverage-processing"/>
    <w:p>
      <w:pPr>
        <w:pStyle w:val="Heading3"/>
      </w:pPr>
      <w:r>
        <w:t xml:space="preserve">3.2 Food and Beverage Processing</w:t>
      </w:r>
    </w:p>
    <w:p>
      <w:pPr>
        <w:pStyle w:val="FirstParagraph"/>
      </w:pPr>
      <w:r>
        <w:t xml:space="preserve">Auckland serves as a gateway for New Zealand’s premium agricultural exports. Chemical Engineers in this sector focus on downstream processing technologies that preserve the nutritional integrity and flavor profiles of dairy, meat, and horticultural products. Innovations in pasteurization, fermentation control, and packaging materials are critical areas where chemical engineering adds value. In Auckland specifically, there is a growing demand for engineers who can implement sustainable packaging solutions to reduce single-use plastics.</w:t>
      </w:r>
    </w:p>
    <w:bookmarkEnd w:id="24"/>
    <w:bookmarkStart w:id="25" w:name="renewable-energy-and-biofuels"/>
    <w:p>
      <w:pPr>
        <w:pStyle w:val="Heading3"/>
      </w:pPr>
      <w:r>
        <w:t xml:space="preserve">3.3 Renewable Energy and Biofuels</w:t>
      </w:r>
    </w:p>
    <w:p>
      <w:pPr>
        <w:pStyle w:val="FirstParagraph"/>
      </w:pPr>
      <w:r>
        <w:t xml:space="preserve">The push for renewable energy in New Zealand Auckland extends beyond electricity generation to include biofuels and green hydrogen. Chemical Engineers are instrumental in scaling up pilot plants for algae-based biofuels and optimizing the production of hydrogen from electrolysis powered by wind or solar energy. This sector represents one of the fastest-growing areas for employment, requiring engineers with expertise in thermodynamics, reaction engineering, and process control.</w:t>
      </w:r>
    </w:p>
    <w:bookmarkEnd w:id="25"/>
    <w:bookmarkEnd w:id="26"/>
    <w:bookmarkStart w:id="27" w:name="regulatory-framework-and-sustainability"/>
    <w:p>
      <w:pPr>
        <w:pStyle w:val="Heading2"/>
      </w:pPr>
      <w:r>
        <w:t xml:space="preserve">4. Regulatory Framework and Sustainability</w:t>
      </w:r>
    </w:p>
    <w:p>
      <w:pPr>
        <w:pStyle w:val="FirstParagraph"/>
      </w:pPr>
      <w:r>
        <w:t xml:space="preserve">In New Zealand Auckland, the regulatory environment is stringent regarding environmental protection. The Resource Management Act (RMA) and local council bylaws impose strict limits on effluent discharge, air emissions, and waste disposal. Chemical Engineers must navigate this complex legal landscape while ensuring operational viability. This involves conducting detailed Environmental Impact Assessments (EIAs) and designing processes that incorporate the "polluter pays" principle indirectly through efficient resource use.</w:t>
      </w:r>
    </w:p>
    <w:p>
      <w:pPr>
        <w:pStyle w:val="BodyText"/>
      </w:pPr>
      <w:r>
        <w:t xml:space="preserve">Sustainability is no longer optional; it is a core component of engineering design in Auckland. Engineers are expected to apply Life Cycle Assessment (LCA) methodologies to evaluate the environmental footprint of products from cradle to grave. This includes sourcing raw materials locally where possible, minimizing water usage, and ensuring that by-products are either recycled or safely disposed of.</w:t>
      </w:r>
    </w:p>
    <w:bookmarkEnd w:id="27"/>
    <w:bookmarkStart w:id="30" w:name="Xbf91e81547f97ea8bf92aefac5a39ff6774a578"/>
    <w:p>
      <w:pPr>
        <w:pStyle w:val="Heading2"/>
      </w:pPr>
      <w:r>
        <w:t xml:space="preserve">5. Challenges and Opportunities for Professionals</w:t>
      </w:r>
    </w:p>
    <w:bookmarkStart w:id="28" w:name="talent-shortage"/>
    <w:p>
      <w:pPr>
        <w:pStyle w:val="Heading3"/>
      </w:pPr>
      <w:r>
        <w:t xml:space="preserve">5.1 Talent Shortage</w:t>
      </w:r>
    </w:p>
    <w:p>
      <w:pPr>
        <w:pStyle w:val="FirstParagraph"/>
      </w:pPr>
      <w:r>
        <w:t xml:space="preserve">Auckland faces a notable shortage of experienced Chemical Engineers, particularly those with expertise in emerging technologies such as carbon capture and utilization (CCU). This gap presents an opportunity for educational institutions and industry leaders to collaborate on upskilling the workforce. Internships and graduate programs focused on green chemistry are becoming increasingly popular among local universities.</w:t>
      </w:r>
    </w:p>
    <w:bookmarkEnd w:id="28"/>
    <w:bookmarkStart w:id="29" w:name="technological-integration"/>
    <w:p>
      <w:pPr>
        <w:pStyle w:val="Heading3"/>
      </w:pPr>
      <w:r>
        <w:t xml:space="preserve">5.2 Technological Integration</w:t>
      </w:r>
    </w:p>
    <w:p>
      <w:pPr>
        <w:pStyle w:val="FirstParagraph"/>
      </w:pPr>
      <w:r>
        <w:t xml:space="preserve">The integration of Industry 4.0 technologies, including artificial intelligence (AI) and the Internet of Things (IoT), into chemical processes is revolutionizing operations in Auckland. Chemical Engineers must now possess data analytics skills to interpret real-time sensor data, predict equipment failures, and optimize process parameters autonomously. This convergence of traditional engineering principles with digital technology creates a new hybrid role that is in high demand.</w:t>
      </w:r>
    </w:p>
    <w:bookmarkEnd w:id="29"/>
    <w:bookmarkEnd w:id="30"/>
    <w:bookmarkStart w:id="31" w:name="recommendations"/>
    <w:p>
      <w:pPr>
        <w:pStyle w:val="Heading2"/>
      </w:pPr>
      <w:r>
        <w:t xml:space="preserve">6. Recommendations</w:t>
      </w:r>
    </w:p>
    <w:p>
      <w:pPr>
        <w:pStyle w:val="FirstParagraph"/>
      </w:pPr>
      <w:r>
        <w:t xml:space="preserve">To fully leverage the potential of Chemical Engineers in New Zealand Auckland, the following actions are recommended:</w:t>
      </w:r>
    </w:p>
    <w:p>
      <w:pPr>
        <w:numPr>
          <w:ilvl w:val="0"/>
          <w:numId w:val="1001"/>
        </w:numPr>
        <w:pStyle w:val="Compact"/>
      </w:pPr>
      <w:r>
        <w:rPr>
          <w:bCs/>
          <w:b/>
        </w:rPr>
        <w:t xml:space="preserve">Enhanced Education Partnerships:</w:t>
      </w:r>
    </w:p>
    <w:p>
      <w:pPr>
        <w:numPr>
          <w:ilvl w:val="0"/>
          <w:numId w:val="1001"/>
        </w:numPr>
        <w:pStyle w:val="Compact"/>
      </w:pPr>
      <w:r>
        <w:rPr>
          <w:bCs/>
          <w:b/>
        </w:rPr>
        <w:t xml:space="preserve">Incentives for Green Innovation:</w:t>
      </w:r>
    </w:p>
    <w:p>
      <w:pPr>
        <w:numPr>
          <w:ilvl w:val="0"/>
          <w:numId w:val="1001"/>
        </w:numPr>
        <w:pStyle w:val="Compact"/>
      </w:pPr>
      <w:r>
        <w:rPr>
          <w:bCs/>
          <w:b/>
        </w:rPr>
        <w:t xml:space="preserve">Mentorship Programs:</w:t>
      </w:r>
    </w:p>
    <w:p>
      <w:pPr>
        <w:numPr>
          <w:ilvl w:val="0"/>
          <w:numId w:val="1001"/>
        </w:numPr>
        <w:pStyle w:val="Compact"/>
      </w:pPr>
      <w:r>
        <w:rPr>
          <w:bCs/>
          <w:b/>
        </w:rPr>
        <w:t xml:space="preserve">Focus on Circular Economy:</w:t>
      </w:r>
    </w:p>
    <w:bookmarkEnd w:id="31"/>
    <w:bookmarkStart w:id="32" w:name="conclusion"/>
    <w:p>
      <w:pPr>
        <w:pStyle w:val="Heading2"/>
      </w:pPr>
      <w:r>
        <w:t xml:space="preserve">7. Conclusion</w:t>
      </w:r>
    </w:p>
    <w:p>
      <w:pPr>
        <w:pStyle w:val="FirstParagraph"/>
      </w:pPr>
      <w:r>
        <w:t xml:space="preserve">The role of the Chemical Engineer in New Zealand Auckland is evolving from traditional process optimization to becoming a key driver of sustainable industrial growth. As the region grapples with population pressures, climate change imperatives, and technological disruption, the need for skilled chemical engineers has never been greater. By investing in this profession and fostering an environment that values innovation and sustainability, Auckland can position itself as a global leader in green engineering practices.</w:t>
      </w:r>
    </w:p>
    <w:p>
      <w:pPr>
        <w:pStyle w:val="BodyText"/>
      </w:pPr>
      <w:r>
        <w:t xml:space="preserve">This Project Report underscores that the Chemical Engineer is not merely a technician of processes but a strategic asset essential for the future prosperity and environmental health of New Zealand Auckland. The recommendations provided herein offer a roadmap for stakeholders to unlock this potential, ensuring that chemical engineering contributes effectively to the region’s social, economic, and environmental well-being.</w:t>
      </w:r>
    </w:p>
    <w:p>
      <w:pPr>
        <w:pStyle w:val="BodyText"/>
      </w:pPr>
      <w:r>
        <w:rPr>
          <w:bCs/>
          <w:b/>
        </w:rPr>
        <w:t xml:space="preserve">End of Project Report</w:t>
      </w:r>
      <w:r>
        <w:br/>
      </w:r>
      <w:r>
        <w:t xml:space="preserve">Prepared by: Engineering Strategy Team</w:t>
      </w:r>
      <w:r>
        <w:br/>
      </w:r>
      <w:r>
        <w:t xml:space="preserve">Region: New Zealand Auckland</w:t>
      </w:r>
    </w:p>
    <w:p>
      <w:pPr>
        <w:pStyle w:val="BodyText"/>
      </w:pP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New Zealand Auckland</dc:title>
  <dc:creator/>
  <dc:language>en</dc:language>
  <cp:keywords/>
  <dcterms:created xsi:type="dcterms:W3CDTF">2026-07-29T18:42:15Z</dcterms:created>
  <dcterms:modified xsi:type="dcterms:W3CDTF">2026-07-29T18:42:15Z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