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roject-report"/>
    <w:p>
      <w:pPr>
        <w:pStyle w:val="Heading1"/>
      </w:pPr>
      <w: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Strategic Implementation of Advanced Chemical Engineering Solutions in the Industrial Sector of Qatar, Doha.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t xml:space="preserve">To:** Senior Management Board &amp; Project Stakeholders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Final Review Stage</w:t>
      </w:r>
      <w:r>
        <w:br/>
      </w:r>
      <w:r>
        <w:rPr>
          <w:bCs/>
          <w:b/>
        </w:rPr>
        <w:t xml:space="preserve">Location Focus:</w:t>
      </w:r>
      <w:r>
        <w:t xml:space="preserve">Doha, Capital City of Qatar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2026-09-25T21:41:51Z</dcterms:created>
  <dcterms:modified xsi:type="dcterms:W3CDTF">2026-09-25T21:41:51Z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