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6" w:name="X8aba2b09e88ad80cad4c9b5a47c1cf09d9d3812"/>
    <w:p>
      <w:pPr>
        <w:pStyle w:val="Heading1"/>
      </w:pPr>
      <w:r>
        <w:t xml:space="preserve">Project Report: Strategic Implementation of Chemical Engineering Solutions in Saudi Arabia Riyadh</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Industry and Mineral Resources &amp; Vision 2030 Implementation Committee</w:t>
      </w:r>
    </w:p>
    <w:p>
      <w:pPr>
        <w:pStyle w:val="BodyText"/>
      </w:pPr>
      <w:r>
        <w:t xml:space="preserve">Status::: Final Draft for Review</w:t>
      </w:r>
    </w:p>
    <w:bookmarkStart w:id="20" w:name="executive-summary"/>
    <w:p>
      <w:pPr>
        <w:pStyle w:val="Heading2"/>
      </w:pPr>
      <w:r>
        <w:t xml:space="preserve">1. Executive Summary</w:t>
      </w:r>
    </w:p>
    <w:p>
      <w:pPr>
        <w:pStyle w:val="FirstParagraph"/>
      </w:pPr>
      <w:r>
        <w:t xml:space="preserve">This comprehensive Project Report outlines the strategic integration and operational framework of advanced Chemical Engineering methodologies within the rapidly evolving industrial landscape of Saudi Arabia, with a specific geographic and economic focus on Riyadh. As the Kingdom accelerates its transition under Vision 2030, the role of a skilled Chemical Engineer has transcended traditional petrochemical boundaries to encompass water desalination, renewable energy integration, circular economy initiatives, and advanced manufacturing.</w:t>
      </w:r>
    </w:p>
    <w:p>
      <w:pPr>
        <w:pStyle w:val="BodyText"/>
      </w:pPr>
      <w:r>
        <w:t xml:space="preserve">The capital city of Riyadh serves as the primary hub for this transformation. This document details how Chemical Engineering principles are being leveraged to optimize resource efficiency, enhance sustainability in arid environments, and diversify the national economy beyond crude oil exports. The report emphasizes that the presence of a highly competent Chemical Engineer is not merely an operational necessity but a strategic asset for achieving the Kingdom’s ambitious goals regarding industrial competitiveness and environmental stewardship.</w:t>
      </w:r>
    </w:p>
    <w:bookmarkEnd w:id="20"/>
    <w:bookmarkStart w:id="22" w:name="background-context"/>
    <w:bookmarkStart w:id="21" w:name="X16d268958819730ad500f9e749a07c6b0513b7c"/>
    <w:p>
      <w:pPr>
        <w:pStyle w:val="Heading2"/>
      </w:pPr>
      <w:r>
        <w:t xml:space="preserve">2. Background and Context: The Riyadh Industrial Hub</w:t>
      </w:r>
    </w:p>
    <w:p>
      <w:pPr>
        <w:pStyle w:val="FirstParagraph"/>
      </w:pPr>
      <w:r>
        <w:t xml:space="preserve">Saudi Arabia, home to some of the world's largest hydrocarbon reserves, stands at a pivotal juncture in its industrial history. While Jeddah and Dammam have historically dominated petrochemical processing, Riyadh is emerging as the central nexus for research &amp; development (R&amp;D), high-value manufacturing, and technological innovation. The concentration of multinational corporations, local startups (SMEs), and government regulatory bodies in Riyadh has created a unique ecosystem where Chemical Engineering expertise is in high demand.</w:t>
      </w:r>
    </w:p>
    <w:p>
      <w:pPr>
        <w:pStyle w:val="BodyText"/>
      </w:pPr>
      <w:r>
        <w:t xml:space="preserve">The geographical context of Saudi Arabia Riyadh presents distinct challenges. The region experiences extreme heat and limited freshwater resources, necessitating innovative engineering solutions. Consequently, the focus of modern projects in this area has shifted from simple extraction to complex value-added processing, water reclamation technologies, and carbon capture utilization and storage (CCUS). This report analyzes how Chemical Engineers are pivotal in navigating these specific regional constraints while driving economic growth.</w:t>
      </w:r>
    </w:p>
    <w:bookmarkEnd w:id="21"/>
    <w:bookmarkEnd w:id="22"/>
    <w:bookmarkStart w:id="24" w:name="key-objectives"/>
    <w:bookmarkStart w:id="23" w:name="key-objectives-of-the-project"/>
    <w:p>
      <w:pPr>
        <w:pStyle w:val="Heading2"/>
      </w:pPr>
      <w:r>
        <w:t xml:space="preserve">3. Key Objectives of the Project</w:t>
      </w:r>
    </w:p>
    <w:p>
      <w:pPr>
        <w:pStyle w:val="FirstParagraph"/>
      </w:pPr>
      <w:r>
        <w:t xml:space="preserve">The primary objectives outlined in this Project Report for the deployment of Chemical Engineering frameworks in Riyadh are as follows:</w:t>
      </w:r>
    </w:p>
    <w:p>
      <w:pPr>
        <w:numPr>
          <w:ilvl w:val="0"/>
          <w:numId w:val="1001"/>
        </w:numPr>
        <w:pStyle w:val="Compact"/>
      </w:pPr>
      <w:r>
        <w:rPr>
          <w:bCs/>
          <w:b/>
        </w:rPr>
        <w:t xml:space="preserve">Diversification of Revenue Streams:</w:t>
      </w:r>
      <w:r>
        <w:t xml:space="preserve"> </w:t>
      </w:r>
      <w:r>
        <w:t xml:space="preserve">To utilize Chemical Engineering processes to transform raw hydrocarbons into specialty chemicals, polymers, and advanced materials, thereby increasing the value chain within Saudi Arabia Riyadh.</w:t>
      </w:r>
    </w:p>
    <w:p>
      <w:pPr>
        <w:numPr>
          <w:ilvl w:val="0"/>
          <w:numId w:val="1001"/>
        </w:numPr>
        <w:pStyle w:val="Compact"/>
      </w:pPr>
      <w:r>
        <w:rPr>
          <w:bCs/>
          <w:b/>
        </w:rPr>
        <w:t xml:space="preserve">Sustainability and Environmental Compliance:</w:t>
      </w:r>
      <w:r>
        <w:t xml:space="preserve"> </w:t>
      </w:r>
      <w:r>
        <w:t xml:space="preserve">To implement green chemistry principles that reduce carbon footprints and manage industrial waste effectively in compliance with the Saudi Arabian Standards Organization (SASO) regulations.</w:t>
      </w:r>
    </w:p>
    <w:p>
      <w:pPr>
        <w:numPr>
          <w:ilvl w:val="0"/>
          <w:numId w:val="1001"/>
        </w:numPr>
        <w:pStyle w:val="Compact"/>
      </w:pPr>
      <w:r>
        <w:rPr>
          <w:bCs/>
          <w:b/>
        </w:rPr>
        <w:t xml:space="preserve">Water Security Innovation:</w:t>
      </w:r>
    </w:p>
    <w:p>
      <w:pPr>
        <w:numPr>
          <w:ilvl w:val="0"/>
          <w:numId w:val="1001"/>
        </w:numPr>
        <w:pStyle w:val="Compact"/>
      </w:pPr>
      <w:r>
        <w:t xml:space="preserve">Talent Development and Saudization:</w:t>
      </w:r>
    </w:p>
    <w:p>
      <w:pPr>
        <w:numPr>
          <w:ilvl w:val="0"/>
          <w:numId w:val="1000"/>
        </w:numPr>
        <w:pStyle w:val="Compact"/>
      </w:pPr>
      <w:r>
        <w:t xml:space="preserve">: To establish robust training programs within Riyadh’s industrial zones that upskill local Saudi nationals, ensuring that the role of a Chemical Engineer is filled by qualified domestic professionals aligned with Vision 2030 goals.</w:t>
      </w:r>
    </w:p>
    <w:bookmarkEnd w:id="23"/>
    <w:bookmarkEnd w:id="24"/>
    <w:bookmarkStart w:id="30" w:name="technical-applications"/>
    <w:bookmarkStart w:id="29" w:name="Xa50ea48b67755f93f97e6b0b699e5803f26bc55"/>
    <w:p>
      <w:pPr>
        <w:pStyle w:val="Heading2"/>
      </w:pPr>
      <w:r>
        <w:t xml:space="preserve">4. Technical Applications and Operational Scope</w:t>
      </w:r>
    </w:p>
    <w:bookmarkStart w:id="25" w:name="Xe9a250669eab82efdca17ae4e5bed5d81fdab01"/>
    <w:p>
      <w:pPr>
        <w:pStyle w:val="Heading3"/>
      </w:pPr>
      <w:r>
        <w:t xml:space="preserve">4.1 Advanced Petrochemical Processing in Riyadh</w:t>
      </w:r>
    </w:p>
    <w:p>
      <w:pPr>
        <w:pStyle w:val="FirstParagraph"/>
      </w:pPr>
      <w:r>
        <w:t xml:space="preserve">The core of the Kingdom’s industrial power remains rooted in petrochemicals. However, the modern Chemical Engineer in Saudi Arabia Riyadh is tasked with optimizing existing crackers and refining units for higher yields and lower emissions. This involves process intensification techniques, real-time data analytics for reactor optimization, and safety instrumented systems (SIS) that meet international HSE (Health, Safety, and Environment) standards. The focus is on moving up the value chain to produce high-margin products such as ethylene glycol derivatives and advanced polyolefins.</w:t>
      </w:r>
    </w:p>
    <w:bookmarkEnd w:id="25"/>
    <w:bookmarkStart w:id="26" w:name="water-desalination-and-reclamation"/>
    <w:p>
      <w:pPr>
        <w:pStyle w:val="Heading3"/>
      </w:pPr>
      <w:r>
        <w:t xml:space="preserve">4.2 Water Desalination and Reclamation</w:t>
      </w:r>
    </w:p>
    <w:p>
      <w:pPr>
        <w:pStyle w:val="FirstParagraph"/>
      </w:pPr>
      <w:r>
        <w:t xml:space="preserve">Given the arid climate of Saudi Arabia, water is a strategic resource. Chemical Engineers are leading the design and operation of Reverse Osmosis (RO) plants and Multi-Stage Flash (MSF) distillation facilities. In Riyadh specifically, where population growth puts immense pressure on municipal water supplies, engineers are implementing closed-loop systems for industrial wastewater treatment. This allows treated water to be reused in cooling towers or irrigation projects, significantly reducing the burden on desalination plants.</w:t>
      </w:r>
    </w:p>
    <w:bookmarkEnd w:id="26"/>
    <w:bookmarkStart w:id="27" w:name="renewable-energy-and-green-hydrogen"/>
    <w:p>
      <w:pPr>
        <w:pStyle w:val="Heading3"/>
      </w:pPr>
      <w:r>
        <w:t xml:space="preserve">4.3 Renewable Energy and Green Hydrogen</w:t>
      </w:r>
    </w:p>
    <w:p>
      <w:pPr>
        <w:pStyle w:val="FirstParagraph"/>
      </w:pPr>
      <w:r>
        <w:t xml:space="preserve">A cornerstone of Vision 2030 is the production of green hydrogen. Riyadh is becoming a testbed for electrolysis technologies that produce hydrogen using solar energy. Chemical Engineers are critical in designing the electrolyzers, managing gas separation processes, and ensuring the safe storage and transport of hydrogen fuel. This initiative positions Saudi Arabia as a global leader in clean energy exports, with Riyadh serving as the administrative and technical command center for these projects.</w:t>
      </w:r>
    </w:p>
    <w:bookmarkEnd w:id="27"/>
    <w:bookmarkStart w:id="28" w:name="circular-economy-and-waste-management"/>
    <w:p>
      <w:pPr>
        <w:pStyle w:val="Heading3"/>
      </w:pPr>
      <w:r>
        <w:t xml:space="preserve">4.4 Circular Economy and Waste Management</w:t>
      </w:r>
    </w:p>
    <w:p>
      <w:pPr>
        <w:pStyle w:val="FirstParagraph"/>
      </w:pPr>
      <w:r>
        <w:t xml:space="preserve">The concept of a circular economy is gaining traction in Saudi Arabia Riyadh. Chemical Engineers are developing processes to convert plastic waste into feedstock for new chemical products (chemical recycling). This not only mitigates environmental pollution but also creates a sustainable supply chain for raw materials, reducing dependency on imported virgin plastics.</w:t>
      </w:r>
    </w:p>
    <w:bookmarkEnd w:id="28"/>
    <w:bookmarkEnd w:id="29"/>
    <w:bookmarkEnd w:id="30"/>
    <w:bookmarkStart w:id="32" w:name="challenges-and-solutions"/>
    <w:bookmarkStart w:id="31" w:name="challenges-and-mitigation-strategies"/>
    <w:p>
      <w:pPr>
        <w:pStyle w:val="Heading2"/>
      </w:pPr>
      <w:r>
        <w:t xml:space="preserve">5. Challenges and Mitigation Strategies</w:t>
      </w:r>
    </w:p>
    <w:p>
      <w:pPr>
        <w:pStyle w:val="FirstParagraph"/>
      </w:pPr>
      <w:r>
        <w:t xml:space="preserve">The implementation of these chemical engineering projects in Saudi Arabia Riyadh faces several challenges:</w:t>
      </w:r>
    </w:p>
    <w:p>
      <w:pPr>
        <w:numPr>
          <w:ilvl w:val="0"/>
          <w:numId w:val="1002"/>
        </w:numPr>
        <w:pStyle w:val="Compact"/>
      </w:pPr>
      <w:r>
        <w:rPr>
          <w:bCs/>
          <w:b/>
        </w:rPr>
        <w:t xml:space="preserve">Talent Gap:</w:t>
      </w:r>
      <w:r>
        <w:t xml:space="preserve"> </w:t>
      </w:r>
      <w:r>
        <w:t xml:space="preserve">While there is a growing number of graduates, experienced senior Chemical Engineers are scarce.</w:t>
      </w:r>
      <w:r>
        <w:t xml:space="preserve"> </w:t>
      </w:r>
      <w:r>
        <w:rPr>
          <w:iCs/>
          <w:i/>
        </w:rPr>
        <w:t xml:space="preserve">Solution:</w:t>
      </w:r>
      <w:r>
        <w:t xml:space="preserve"> </w:t>
      </w:r>
      <w:r>
        <w:t xml:space="preserve">Establishing partnerships with leading international universities and implementing mentorship programs within Riyadh’s industrial cities.</w:t>
      </w:r>
    </w:p>
    <w:p>
      <w:pPr>
        <w:numPr>
          <w:ilvl w:val="0"/>
          <w:numId w:val="1002"/>
        </w:numPr>
        <w:pStyle w:val="Compact"/>
      </w:pPr>
      <w:r>
        <w:rPr>
          <w:bCs/>
          <w:b/>
        </w:rPr>
        <w:t xml:space="preserve">Climatic Conditions:</w:t>
      </w:r>
      <w:r>
        <w:t xml:space="preserve"> </w:t>
      </w:r>
      <w:r>
        <w:t xml:space="preserve">High temperatures and sandstorms can affect equipment efficiency and operational safety.</w:t>
      </w:r>
      <w:r>
        <w:t xml:space="preserve"> </w:t>
      </w:r>
      <w:r>
        <w:rPr>
          <w:iCs/>
          <w:i/>
        </w:rPr>
        <w:t xml:space="preserve">Solution:</w:t>
      </w:r>
      <w:r>
        <w:t xml:space="preserve"> </w:t>
      </w:r>
      <w:r>
        <w:t xml:space="preserve">Utilizing heat-resistant materials, advanced cooling systems, and automated monitoring to reduce human exposure to harsh conditions.</w:t>
      </w:r>
    </w:p>
    <w:p>
      <w:pPr>
        <w:numPr>
          <w:ilvl w:val="0"/>
          <w:numId w:val="1002"/>
        </w:numPr>
        <w:pStyle w:val="Compact"/>
      </w:pPr>
      <w:r>
        <w:t xml:space="preserve">Regulatory Evolution:Solution: Creating dedicated regulatory affairs teams within engineering firms that work closely with government bodies in Riyadh to ensure real-time compliance.</w:t>
      </w:r>
    </w:p>
    <w:bookmarkEnd w:id="31"/>
    <w:bookmarkEnd w:id="32"/>
    <w:bookmarkStart w:id="34" w:name="economic-impact"/>
    <w:bookmarkStart w:id="33" w:name="economic-impact-and-future-outlook"/>
    <w:p>
      <w:pPr>
        <w:pStyle w:val="Heading2"/>
      </w:pPr>
      <w:r>
        <w:t xml:space="preserve">6. Economic Impact and Future Outlook</w:t>
      </w:r>
    </w:p>
    <w:p>
      <w:pPr>
        <w:pStyle w:val="FirstParagraph"/>
      </w:pPr>
      <w:r>
        <w:t xml:space="preserve">The strategic deployment of Chemical Engineering expertise in Saudi Arabia Riyadh is projected to yield substantial economic benefits. By enhancing the efficiency of existing assets and launching new high-tech manufacturing facilities, the Kingdom aims to increase non-oil GDP contributions significantly. The role of a Chemical Engineer is central to this economic diversification strategy.</w:t>
      </w:r>
    </w:p>
    <w:p>
      <w:pPr>
        <w:pStyle w:val="BodyText"/>
      </w:pPr>
      <w:r>
        <w:t xml:space="preserve">Furthermore, Riyadh’s position as a regional headquarters for many global energy companies fosters an environment of knowledge transfer and innovation. This集聚效应 (agglomeration effect) attracts foreign direct investment (FDI) into engineering services and technology development sectors. The report predicts that by 2030, the demand for specialized Chemical Engineers in Riyadh will double, particularly in fields related to carbon management, biotechnology, and materials science.</w:t>
      </w:r>
    </w:p>
    <w:bookmarkEnd w:id="33"/>
    <w:bookmarkEnd w:id="34"/>
    <w:bookmarkStart w:id="35" w:name="conclusion"/>
    <w:p>
      <w:pPr>
        <w:pStyle w:val="Heading2"/>
      </w:pPr>
      <w:r>
        <w:t xml:space="preserve">7. Conclusion</w:t>
      </w:r>
    </w:p>
    <w:p>
      <w:pPr>
        <w:pStyle w:val="FirstParagraph"/>
      </w:pPr>
      <w:r>
        <w:t xml:space="preserve">This Project Report affirms that the integration of advanced Chemical Engineering practices is indispensable to the industrial transformation of Saudi Arabia, particularly within its capital, Riyadh. The role of a Chemical Engineer has evolved from a technical operator to a strategic innovator driving sustainability, efficiency, and economic diversification.</w:t>
      </w:r>
    </w:p>
    <w:p>
      <w:pPr>
        <w:pStyle w:val="BodyText"/>
      </w:pPr>
      <w:r>
        <w:t xml:space="preserve">For stakeholders involved in projects across Saudi Arabia Riyadh, it is imperative to recognize that investing in top-tier Chemical Engineering talent and technology is not optional but essential. The synergy between the Kingdom’s resources, its visionary policy framework (Vision 2030), and technical expertise will determine the success of future industrial endeavors. Continued collaboration between government entities, private sector leaders, and educational institutions in Riyadh will ensure that Saudi Arabia remains a global leader in chemical engineering innovation.</w:t>
      </w:r>
    </w:p>
    <w:p>
      <w:pPr>
        <w:pStyle w:val="BodyText"/>
      </w:pPr>
      <w:r>
        <w:t xml:space="preserve">We recommend immediate action to expand training facilities for Chemical Engineers in Riyadh and to incentivize R&amp;D projects that address local environmental challenges through chemical solutions.</w:t>
      </w:r>
    </w:p>
    <w:bookmarkEnd w:id="35"/>
    <w:p>
      <w:pPr>
        <w:pStyle w:val="BodyText"/>
      </w:pPr>
      <w:r>
        <w:rPr>
          <w:iCs/>
          <w:i/>
        </w:rPr>
        <w:t xml:space="preserve">© 2023 Industrial Engineering Consulting Group. All rights reserved. This document is confidential and intended for authorized personnel only.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Integration in Saudi Arabia Riyadh</dc:title>
  <dc:creator/>
  <dc:language>en</dc:language>
  <cp:keywords/>
  <dcterms:created xsi:type="dcterms:W3CDTF">2026-07-29T22:23:11Z</dcterms:created>
  <dcterms:modified xsi:type="dcterms:W3CDTF">2026-07-29T22:23:11Z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