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rPr>
          <w:bCs/>
          <w:b/>
        </w:rPr>
        <w:t xml:space="preserve">Subject:</w:t>
      </w:r>
      <w:r>
        <w:t xml:space="preserve"> </w:t>
      </w:r>
      <w:r>
        <w:t xml:space="preserve">Deployment and Impact Assessment of Chemical Engineering Solutions in South Korea Seoul</w:t>
      </w:r>
    </w:p>
    <w:bookmarkEnd w:id="20"/>
    <w:bookmarkStart w:id="21" w:name="executive-summary"/>
    <w:p>
      <w:pPr>
        <w:pStyle w:val="Heading2"/>
      </w:pPr>
      <w:r>
        <w:t xml:space="preserve">1. Executive Summary</w:t>
      </w:r>
    </w:p>
    <w:p>
      <w:pPr>
        <w:pStyle w:val="FirstParagraph"/>
      </w:pPr>
      <w:r>
        <w:t xml:space="preserve">This Project Report outlines the critical role of the Chemical Engineer in driving sustainable industrial growth, environmental compliance, and technological innovation within South Korea Seoul. As one of the most densely populated metropolitan areas in the world, South Korea Seoul faces unique challenges regarding waste management, energy efficiency, and air quality. This document details how specialized chemical engineering expertise is being leveraged to address these issues while supporting the economic vitality of the region.</w:t>
      </w:r>
    </w:p>
    <w:bookmarkEnd w:id="21"/>
    <w:bookmarkStart w:id="22" w:name="introduction-and-context"/>
    <w:p>
      <w:pPr>
        <w:pStyle w:val="Heading2"/>
      </w:pPr>
      <w:r>
        <w:t xml:space="preserve">2. Introduction and Context</w:t>
      </w:r>
    </w:p>
    <w:p>
      <w:pPr>
        <w:pStyle w:val="FirstParagraph"/>
      </w:pPr>
      <w:r>
        <w:t xml:space="preserve">The city of South Korea Seoul stands as a beacon of modern industrialization in East Asia. However, this rapid development has necessitated rigorous oversight and advanced technical solutions to maintain ecological balance and public health. The primary objective of this report is to analyze the specific contributions of a Chemical Engineer within the context of South Korea Seoul’s infrastructure projects.</w:t>
      </w:r>
    </w:p>
    <w:p>
      <w:pPr>
        <w:pStyle w:val="BodyText"/>
      </w:pPr>
      <w:r>
        <w:t xml:space="preserve">The demand for high-efficiency processing systems, water treatment facilities, and renewable energy integration has never been higher. In this complex urban ecosystem, the Chemical Engineer serves not merely as a technician but as a strategic architect of industrial processes. By focusing on the unique regulatory environment of South Korea Seoul, we can better understand how engineering principles are adapted to fit local constraints and cultural expectations.</w:t>
      </w:r>
    </w:p>
    <w:bookmarkEnd w:id="22"/>
    <w:bookmarkStart w:id="26" w:name="X862f24403d7823d1c39dc3978d11c44b53f3379"/>
    <w:p>
      <w:pPr>
        <w:pStyle w:val="Heading2"/>
      </w:pPr>
      <w:r>
        <w:t xml:space="preserve">3. Core Responsibilities in South Korea Seoul</w:t>
      </w:r>
    </w:p>
    <w:p>
      <w:pPr>
        <w:pStyle w:val="FirstParagraph"/>
      </w:pPr>
      <w:r>
        <w:t xml:space="preserve">The role of the Chemical Engineer in this specific geographical context is multifaceted. It extends beyond traditional laboratory work into large-scale industrial application and regulatory compliance. Below are the key areas of focus:</w:t>
      </w:r>
    </w:p>
    <w:bookmarkStart w:id="23" w:name="Xeeac0373c906ad9f073348e0dfd497f13dc9969"/>
    <w:p>
      <w:pPr>
        <w:pStyle w:val="Heading3"/>
      </w:pPr>
      <w:r>
        <w:t xml:space="preserve">3.1 Water Resource Management and Purification</w:t>
      </w:r>
    </w:p>
    <w:p>
      <w:pPr>
        <w:pStyle w:val="FirstParagraph"/>
      </w:pPr>
      <w:r>
        <w:t xml:space="preserve">South Korea Seoul relies heavily on sophisticated water treatment systems to support its millions of residents. The Chemical Engineer is tasked with designing and optimizing filtration membranes, coagulation processes, and disinfection protocols. With the Han River serving as a vital resource, ensuring that industrial runoff does not contaminate the city's water supply is paramount. Engineers in South Korea Seoul are currently implementing advanced oxidation processes to remove micro-pollutants from wastewater before it is released back into the ecosystem.</w:t>
      </w:r>
    </w:p>
    <w:bookmarkEnd w:id="23"/>
    <w:bookmarkStart w:id="24" w:name="Xe0bdcd070b7c24f73433d92496671fe2dec44f1"/>
    <w:p>
      <w:pPr>
        <w:pStyle w:val="Heading3"/>
      </w:pPr>
      <w:r>
        <w:t xml:space="preserve">3.2 Air Quality Control and Emission Standards</w:t>
      </w:r>
    </w:p>
    <w:p>
      <w:pPr>
        <w:pStyle w:val="FirstParagraph"/>
      </w:pPr>
      <w:r>
        <w:t xml:space="preserve">Air quality remains a significant concern for residents of South Korea Seoul, particularly due to cross-border pollution and local industrial emissions. Chemical Engineers design scrubbers, catalytic converters, and electrostatic precipitators that are essential for reducing particulate matter (PM2.5) and nitrogen oxides from power plants and manufacturing facilities. This Project Report highlights recent initiatives where chemical engineers have collaborated with environmental agencies to enforce stricter emission limits in the Greater Seoul Area.</w:t>
      </w:r>
    </w:p>
    <w:bookmarkEnd w:id="24"/>
    <w:bookmarkStart w:id="25" w:name="waste-to-energy-conversion"/>
    <w:p>
      <w:pPr>
        <w:pStyle w:val="Heading3"/>
      </w:pPr>
      <w:r>
        <w:t xml:space="preserve">3.3 Waste-to-Energy Conversion</w:t>
      </w:r>
    </w:p>
    <w:p>
      <w:pPr>
        <w:pStyle w:val="FirstParagraph"/>
      </w:pPr>
      <w:r>
        <w:t xml:space="preserve">Given the limited land availability for landfills in South Korea Seoul, waste management has become a critical engineering challenge. Chemical Engineers are leading projects focused on gasification and pyrolysis technologies that convert municipal solid waste into energy. These processes reduce the volume of waste significantly while generating electricity and heat for the city grid. The technical expertise required to manage the exothermic reactions and byproduct separation is specialized, making the presence of a dedicated Chemical Engineer indispensable for these projects.</w:t>
      </w:r>
    </w:p>
    <w:bookmarkEnd w:id="25"/>
    <w:bookmarkEnd w:id="26"/>
    <w:bookmarkStart w:id="27" w:name="technological-innovations-and-rd"/>
    <w:p>
      <w:pPr>
        <w:pStyle w:val="Heading2"/>
      </w:pPr>
      <w:r>
        <w:t xml:space="preserve">4. Technological Innovations and R&amp;D</w:t>
      </w:r>
    </w:p>
    <w:p>
      <w:pPr>
        <w:pStyle w:val="FirstParagraph"/>
      </w:pPr>
      <w:r>
        <w:t xml:space="preserve">The technological landscape in South Korea Seoul is characterized by rapid adoption of Industry 4.0 technologies. The Chemical Engineer plays a pivotal role in integrating artificial intelligence and big data analytics into process control systems. By utilizing predictive maintenance algorithms, chemical plants in South Korea Seoul can minimize downtime and improve safety standards.</w:t>
      </w:r>
    </w:p>
    <w:p>
      <w:pPr>
        <w:pStyle w:val="BodyText"/>
      </w:pPr>
      <w:r>
        <w:t xml:space="preserve">Furthermore, research and development efforts are heavily focused on green chemistry. This involves developing biodegradable materials and sustainable solvents that reduce the environmental footprint of industrial operations. The collaboration between academic institutions in South Korea Seoul, such as KAIST and Seoul National University, and private industry sectors has fostered an environment where Chemical Engineers can innovate continuously.</w:t>
      </w:r>
    </w:p>
    <w:bookmarkEnd w:id="27"/>
    <w:bookmarkStart w:id="28" w:name="challenges-and-regulatory-compliance"/>
    <w:p>
      <w:pPr>
        <w:pStyle w:val="Heading2"/>
      </w:pPr>
      <w:r>
        <w:t xml:space="preserve">5. Challenges and Regulatory Compliance</w:t>
      </w:r>
    </w:p>
    <w:p>
      <w:pPr>
        <w:pStyle w:val="FirstParagraph"/>
      </w:pPr>
      <w:r>
        <w:t xml:space="preserve">Navigating the regulatory framework of South Korea requires a nuanced understanding of local laws. The Chemical Engineer must ensure that all processes comply with the Ministry of Environment’s guidelines, which are frequently updated to reflect new environmental science findings. Safety protocols in South Korea Seoul are among the strictest in the world, requiring rigorous training and documentation.</w:t>
      </w:r>
    </w:p>
    <w:p>
      <w:pPr>
        <w:pStyle w:val="BodyText"/>
      </w:pPr>
      <w:r>
        <w:t xml:space="preserve">One of the primary challenges identified in this Project Report is the integration of legacy infrastructure with modern green technologies. Many facilities in South Korea Seoul were built decades ago and require retrofitting to meet current efficiency standards. This process demands careful planning, cost-benefit analysis, and precise engineering calculations to ensure that upgrades do not disrupt ongoing operations.</w:t>
      </w:r>
    </w:p>
    <w:bookmarkEnd w:id="28"/>
    <w:bookmarkStart w:id="29" w:name="economic-impact-and-future-outlook"/>
    <w:p>
      <w:pPr>
        <w:pStyle w:val="Heading2"/>
      </w:pPr>
      <w:r>
        <w:t xml:space="preserve">6. Economic Impact and Future Outlook</w:t>
      </w:r>
    </w:p>
    <w:p>
      <w:pPr>
        <w:pStyle w:val="FirstParagraph"/>
      </w:pPr>
      <w:r>
        <w:t xml:space="preserve">The investment in chemical engineering expertise yields significant economic returns for South Korea Seoul. By improving energy efficiency and reducing waste, companies can lower operational costs while enhancing their corporate social responsibility profiles. Moreover, the export of these specialized technologies to other developing nations positions South Korea Seoul as a global leader in sustainable industrial solutions.</w:t>
      </w:r>
    </w:p>
    <w:p>
      <w:pPr>
        <w:pStyle w:val="BodyText"/>
      </w:pPr>
      <w:r>
        <w:t xml:space="preserve">Looking ahead, the focus will shift towards hydrogen economy integration. Chemical Engineers are currently designing infrastructure for hydrogen production, storage, and distribution. This transition aligns with national goals to achieve carbon neutrality by 2050. The successful implementation of these initiatives will depend on the continuous innovation and adaptability of professionals in this field.</w:t>
      </w:r>
    </w:p>
    <w:bookmarkEnd w:id="29"/>
    <w:bookmarkStart w:id="30" w:name="conclusion"/>
    <w:p>
      <w:pPr>
        <w:pStyle w:val="Heading2"/>
      </w:pPr>
      <w:r>
        <w:t xml:space="preserve">7. Conclusion</w:t>
      </w:r>
    </w:p>
    <w:p>
      <w:pPr>
        <w:pStyle w:val="FirstParagraph"/>
      </w:pPr>
      <w:r>
        <w:t xml:space="preserve">In conclusion, the Chemical Engineer is a cornerstone of sustainable development in South Korea Seoul. From water purification to air quality control and waste-to-energy conversion, their expertise ensures that industrial growth does not come at the expense of environmental health. This Project Report demonstrates that by adhering to strict regulatory standards and embracing technological innovation, the sector can continue to thrive.</w:t>
      </w:r>
    </w:p>
    <w:p>
      <w:pPr>
        <w:pStyle w:val="BodyText"/>
      </w:pPr>
      <w:r>
        <w:t xml:space="preserve">As South Korea Seoul moves forward into a more sustainable future, the role of the Chemical Engineer will only become more prominent. Their ability to bridge the gap between theoretical chemistry and practical industrial application makes them essential partners in building a resilient and prosperous city. Continued collaboration between government bodies, private enterprises, and educational institutions will be key to sustaining this momentum.</w:t>
      </w:r>
    </w:p>
    <w:p>
      <w:pPr>
        <w:pStyle w:val="BodyText"/>
      </w:pPr>
      <w:r>
        <w:rPr>
          <w:iCs/>
          <w:i/>
        </w:rPr>
        <w:t xml:space="preserve">End of Document. Prepared for internal review by the Strategic Planning Committee.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Chemical Engineering in South Korea Seoul</dc:title>
  <dc:creator/>
  <dc:language>en</dc:language>
  <cp:keywords/>
  <dcterms:created xsi:type="dcterms:W3CDTF">2026-07-29T20:13:45Z</dcterms:created>
  <dcterms:modified xsi:type="dcterms:W3CDTF">2026-07-29T20:13:45Z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