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Strategic</w:t>
      </w:r>
      <w:r>
        <w:t xml:space="preserve"> </w:t>
      </w:r>
      <w:r>
        <w:t xml:space="preserve">Integration</w:t>
      </w:r>
      <w:r>
        <w:t xml:space="preserve"> </w:t>
      </w:r>
      <w:r>
        <w:t xml:space="preserve">in</w:t>
      </w:r>
      <w:r>
        <w:t xml:space="preserve"> </w:t>
      </w:r>
      <w:r>
        <w:t xml:space="preserve">Spain</w:t>
      </w:r>
      <w:r>
        <w:t xml:space="preserve"> </w:t>
      </w:r>
      <w:r>
        <w:t xml:space="preserve">Barcelona</w:t>
      </w:r>
    </w:p>
    <w:bookmarkStart w:id="27" w:name="Xafcbf0185ca247b227c38485aea53fb65f152c5"/>
    <w:p>
      <w:pPr>
        <w:pStyle w:val="Heading1"/>
      </w:pPr>
      <w:r>
        <w:t xml:space="preserve">Project Report: Strategic Implementation of Chemical Engineering Solutions in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Senior Project Lead</w:t>
      </w:r>
      <w:r>
        <w:br/>
      </w:r>
      <w:r>
        <w:rPr>
          <w:iCs/>
          <w:i/>
          <w:vertAlign w:val="subscript"/>
        </w:rPr>
        <w:t xml:space="preserve">This document serves as the comprehensive Project Report detailing the operational framework, technical challenges, and future outlook for chemical engineering initiatives within the dynamic industrial landscape of Spain Barcelona.</w:t>
      </w:r>
    </w:p>
    <w:bookmarkStart w:id="20" w:name="executive-summary"/>
    <w:p>
      <w:pPr>
        <w:pStyle w:val="Heading2"/>
      </w:pPr>
      <w:r>
        <w:t xml:space="preserve">1. Executive Summary</w:t>
      </w:r>
    </w:p>
    <w:p>
      <w:pPr>
        <w:pStyle w:val="FirstParagraph"/>
      </w:pPr>
      <w:r>
        <w:t xml:space="preserve">The role of a Chemical Engineer is evolving rapidly in response to global sustainability mandates and local regulatory frameworks. This Project Report outlines the critical necessity for advanced chemical engineering processes specifically tailored to the unique industrial ecosystem of Spain Barcelona. As a pivotal hub for petrochemicals, pharmaceuticals, and renewable energy in Southern Europe, Spain Barcelona requires robust engineering strategies that balance economic efficiency with environmental stewardship. This report analyzes current operational baselines, identifies key areas for technological integration, and proposes a roadmap for sustainable growth driven by chemical engineering excellence.</w:t>
      </w:r>
    </w:p>
    <w:bookmarkEnd w:id="20"/>
    <w:bookmarkStart w:id="21" w:name="Xca1d84281470ff4ffa97918fa4ed6188b1e4522"/>
    <w:p>
      <w:pPr>
        <w:pStyle w:val="Heading2"/>
      </w:pPr>
      <w:r>
        <w:t xml:space="preserve">2. Introduction: The Context of Spain Barcelona</w:t>
      </w:r>
    </w:p>
    <w:p>
      <w:pPr>
        <w:pStyle w:val="FirstParagraph"/>
      </w:pPr>
      <w:r>
        <w:t xml:space="preserve">The city of Spain Barcelona is not merely a cultural landmark but a powerhouse of industrial activity. Located on the Mediterranean coast, it hosts one of the most significant petrochemical complexes in Europe. The unique geographical and regulatory environment here demands a specialized approach to chemical engineering. A Chemical Engineer operating within this region must navigate strict European Union environmental directives alongside local Catalan regulations.</w:t>
      </w:r>
    </w:p>
    <w:p>
      <w:pPr>
        <w:pStyle w:val="BodyText"/>
      </w:pPr>
      <w:r>
        <w:t xml:space="preserve">The primary objective of this Project Report is to demonstrate how chemical engineering principles can be leveraged to optimize existing infrastructure in Spain Barcelona while paving the way for next-generation green technologies. The integration of digital twins, process intensification, and circular economy models is essential for maintaining competitiveness in this high-density urban-industrial interface.</w:t>
      </w:r>
    </w:p>
    <w:bookmarkEnd w:id="21"/>
    <w:bookmarkStart w:id="22" w:name="Xa0656d884abfc075e3ff57f7088c8ea89e16ecb"/>
    <w:p>
      <w:pPr>
        <w:pStyle w:val="Heading2"/>
      </w:pPr>
      <w:r>
        <w:t xml:space="preserve">3. Strategic Pillars of Chemical Engineering Operations</w:t>
      </w:r>
    </w:p>
    <w:p>
      <w:pPr>
        <w:pStyle w:val="FirstParagraph"/>
      </w:pPr>
      <w:r>
        <w:t xml:space="preserve">To achieve sustainable development goals, the chemical engineering projects in Spain Barcelona are structured around three core pillars:</w:t>
      </w:r>
    </w:p>
    <w:p>
      <w:pPr>
        <w:numPr>
          <w:ilvl w:val="0"/>
          <w:numId w:val="1001"/>
        </w:numPr>
        <w:pStyle w:val="Compact"/>
      </w:pPr>
      <w:r>
        <w:rPr>
          <w:bCs/>
          <w:b/>
        </w:rPr>
        <w:t xml:space="preserve">Sustainability and Decarbonization:</w:t>
      </w:r>
      <w:r>
        <w:t xml:space="preserve"> </w:t>
      </w:r>
      <w:r>
        <w:t xml:space="preserve">Given the proximity to marine ecosystems, reducing carbon footprints is paramount. Chemical Engineers must design processes that minimize emissions and maximize energy recovery.</w:t>
      </w:r>
    </w:p>
    <w:p>
      <w:pPr>
        <w:numPr>
          <w:ilvl w:val="0"/>
          <w:numId w:val="1001"/>
        </w:numPr>
        <w:pStyle w:val="Compact"/>
      </w:pPr>
      <w:r>
        <w:rPr>
          <w:bCs/>
          <w:b/>
        </w:rPr>
        <w:t xml:space="preserve">Innovation in Catalysis:</w:t>
      </w:r>
      <w:r>
        <w:t xml:space="preserve"> </w:t>
      </w:r>
      <w:r>
        <w:t xml:space="preserve">Developing novel catalysts for hydrocarbon processing and bioplastics production is central to the R&amp;D strategy in Spain Barcelona.</w:t>
      </w:r>
    </w:p>
    <w:p>
      <w:pPr>
        <w:numPr>
          <w:ilvl w:val="0"/>
          <w:numId w:val="1001"/>
        </w:numPr>
        <w:pStyle w:val="Compact"/>
      </w:pPr>
      <w:r>
        <w:rPr>
          <w:bCs/>
          <w:b/>
        </w:rPr>
        <w:t xml:space="preserve">Digital Integration:</w:t>
      </w:r>
      <w:r>
        <w:t xml:space="preserve"> </w:t>
      </w:r>
      <w:r>
        <w:t xml:space="preserve">The adoption of Industry 4.0 standards, including AI-driven predictive maintenance and real-time process control, is being aggressively implemented across facilities in Spain Barcelona.</w:t>
      </w:r>
    </w:p>
    <w:bookmarkEnd w:id="22"/>
    <w:bookmarkStart w:id="23" w:name="X9a72b69501186743f077d15c137c09fc60eee95"/>
    <w:p>
      <w:pPr>
        <w:pStyle w:val="Heading2"/>
      </w:pPr>
      <w:r>
        <w:t xml:space="preserve">4. Technical Challenges and Engineering Solutions</w:t>
      </w:r>
    </w:p>
    <w:p>
      <w:pPr>
        <w:pStyle w:val="FirstParagraph"/>
      </w:pPr>
      <w:r>
        <w:rPr>
          <w:bCs/>
          <w:b/>
        </w:rPr>
        <w:t xml:space="preserve">A) Waste-to-Value Processes</w:t>
      </w:r>
      <w:r>
        <w:br/>
      </w:r>
      <w:r>
        <w:t xml:space="preserve">One of the most pressing issues for a Chemical Engineer in this region is waste management. Traditional landfill methods are being phased out in favor of chemical recycling methods. This Project Report highlights the successful pilot program where polyolefin waste is converted back into raw monomers through pyrolysis. This solution not only reduces environmental impact but also secures raw material supply chains for local manufacturers.</w:t>
      </w:r>
    </w:p>
    <w:p>
      <w:pPr>
        <w:pStyle w:val="BodyText"/>
      </w:pPr>
      <w:r>
        <w:rPr>
          <w:bCs/>
          <w:b/>
        </w:rPr>
        <w:t xml:space="preserve">B) Water Management and Desalination Integration</w:t>
      </w:r>
      <w:r>
        <w:br/>
      </w:r>
      <w:r>
        <w:t xml:space="preserve">Water scarcity can be a challenge in parts of Spain, making water management critical. Chemical Engineers are designing advanced membrane filtration systems that integrate seamlessly with existing desalination plants. These systems ensure that industrial cooling processes do not deplete local freshwater resources, a crucial consideration for the long-term viability of projects in Spain Barcelona.</w:t>
      </w:r>
    </w:p>
    <w:p>
      <w:pPr>
        <w:pStyle w:val="BodyText"/>
      </w:pPr>
      <w:r>
        <w:rPr>
          <w:bCs/>
          <w:b/>
        </w:rPr>
        <w:t xml:space="preserve">C) Safety and Risk Management</w:t>
      </w:r>
      <w:r>
        <w:br/>
      </w:r>
      <w:r>
        <w:t xml:space="preserve">Operating high-pressure chemical reactors in an urban-adjacent zone requires rigorous safety protocols. The Project Report emphasizes the implementation of Layered Protection Analysis (LPA) and Hazard and Operability Studies (HAZOP). A Chemical Engineer must ensure that every process unit meets or exceeds the Seveso III directive standards, which are strictly enforced in Spain Barcelona.</w:t>
      </w:r>
    </w:p>
    <w:bookmarkEnd w:id="23"/>
    <w:bookmarkStart w:id="24" w:name="economic-impact-and-feasibility"/>
    <w:p>
      <w:pPr>
        <w:pStyle w:val="Heading2"/>
      </w:pPr>
      <w:r>
        <w:t xml:space="preserve">5. Economic Impact and Feasibility</w:t>
      </w:r>
    </w:p>
    <w:p>
      <w:pPr>
        <w:pStyle w:val="FirstParagraph"/>
      </w:pPr>
      <w:r>
        <w:t xml:space="preserve">The financial viability of these chemical engineering projects is supported by both private investment and public grants aimed at green transition. The initial capital expenditure for upgrading facilities in Spain Barcelona is significant; however, the operational savings from energy efficiency and waste reduction offer a return on investment (ROI) within five years.</w:t>
      </w:r>
    </w:p>
    <w:p>
      <w:pPr>
        <w:pStyle w:val="BodyText"/>
      </w:pPr>
      <w:r>
        <w:t xml:space="preserve">Furthermore, the creation of specialized jobs for Chemical Engineers drives local economic growth. By retaining talent within Spain Barcelona, we reduce brain drain and foster a hub of innovation that attracts multinational corporations looking to establish their European R&amp;D centers in sustainable environments.</w:t>
      </w:r>
    </w:p>
    <w:bookmarkEnd w:id="24"/>
    <w:bookmarkStart w:id="25" w:name="implementation-roadmap"/>
    <w:p>
      <w:pPr>
        <w:pStyle w:val="Heading2"/>
      </w:pPr>
      <w:r>
        <w:t xml:space="preserve">6. Implementation Roadmap</w:t>
      </w:r>
    </w:p>
    <w:p>
      <w:pPr>
        <w:pStyle w:val="FirstParagraph"/>
      </w:pPr>
      <w:r>
        <w:t xml:space="preserve">Phase</w:t>
      </w:r>
    </w:p>
    <w:p>
      <w:pPr>
        <w:pStyle w:val="BodyText"/>
      </w:pPr>
      <w:r>
        <w:t xml:space="preserve">Timeline</w:t>
      </w:r>
    </w:p>
    <w:p>
      <w:pPr>
        <w:pStyle w:val="BodyText"/>
      </w:pPr>
      <w:r>
        <w:t xml:space="preserve">Key Activities for Chemical Engineer in Spain Barcelona</w:t>
      </w:r>
    </w:p>
    <w:p>
      <w:pPr>
        <w:pStyle w:val="BodyText"/>
      </w:pPr>
      <w:r>
        <w:t xml:space="preserve">Phase 1: Assessment</w:t>
      </w:r>
    </w:p>
    <w:p>
      <w:pPr>
        <w:pStyle w:val="BodyText"/>
      </w:pPr>
      <w:r>
        <w:t xml:space="preserve">Q1-Q2 2024</w:t>
      </w:r>
    </w:p>
    <w:p>
      <w:pPr>
        <w:pStyle w:val="BodyText"/>
      </w:pPr>
      <w:r>
        <w:t xml:space="preserve">Site audits and baseline emission calculations.</w:t>
      </w:r>
    </w:p>
    <w:p>
      <w:pPr>
        <w:pStyle w:val="BodyText"/>
      </w:pPr>
      <w:r>
        <w:t xml:space="preserve">Phase 2: Design</w:t>
      </w:r>
    </w:p>
    <w:p>
      <w:pPr>
        <w:pStyle w:val="BodyText"/>
      </w:pPr>
      <w:r>
        <w:t xml:space="preserve">Q3-Q4 2024</w:t>
      </w:r>
    </w:p>
    <w:p>
      <w:pPr>
        <w:pStyle w:val="BodyText"/>
      </w:pPr>
      <w:r>
        <w:t xml:space="preserve">Process simulation and equipment specification.</w:t>
      </w:r>
    </w:p>
    <w:p>
      <w:pPr>
        <w:pStyle w:val="BodyText"/>
      </w:pPr>
      <w:r>
        <w:t xml:space="preserve">Phase 3: Implementation</w:t>
      </w:r>
    </w:p>
    <w:p>
      <w:pPr>
        <w:pStyle w:val="BodyText"/>
      </w:pPr>
      <w:r>
        <w:t xml:space="preserve">Q1-Q2 2025</w:t>
      </w:r>
    </w:p>
    <w:p>
      <w:pPr>
        <w:pStyle w:val="BodyText"/>
      </w:pPr>
      <w:r>
        <w:t xml:space="preserve">Construction oversight and system integration in Spain Barcelona.</w:t>
      </w:r>
    </w:p>
    <w:p>
      <w:pPr>
        <w:pStyle w:val="BodyText"/>
      </w:pPr>
      <w:r>
        <w:t xml:space="preserve">Phase 4: Optimization</w:t>
      </w:r>
    </w:p>
    <w:p>
      <w:pPr>
        <w:pStyle w:val="BodyText"/>
      </w:pPr>
      <w:r>
        <w:t xml:space="preserve">Q3-Q4 2025</w:t>
      </w:r>
    </w:p>
    <w:p>
      <w:pPr>
        <w:pStyle w:val="BodyText"/>
      </w:pPr>
      <w:r>
        <w:t xml:space="preserve">Performance tuning and staff training.</w:t>
      </w:r>
    </w:p>
    <w:bookmarkEnd w:id="25"/>
    <w:bookmarkStart w:id="26" w:name="conclusion"/>
    <w:p>
      <w:pPr>
        <w:pStyle w:val="Heading2"/>
      </w:pPr>
      <w:r>
        <w:t xml:space="preserve">7. Conclusion</w:t>
      </w:r>
    </w:p>
    <w:p>
      <w:pPr>
        <w:pStyle w:val="FirstParagraph"/>
      </w:pPr>
      <w:r>
        <w:t xml:space="preserve">This Project Report concludes that the integration of advanced chemical engineering practices is not only feasible but essential for the continued prosperity of industrial operations in Spain Barcelona. The role of a Chemical Engineer has transcended traditional boundaries, becoming a steward of environmental health and technological innovation.</w:t>
      </w:r>
    </w:p>
    <w:p>
      <w:pPr>
        <w:pStyle w:val="BodyText"/>
      </w:pPr>
      <w:r>
        <w:t xml:space="preserve">The specific context of Spain Barcelona offers unique challenges regarding space constraints and regulatory compliance, but these are outweighed by the opportunities for leadership in green chemistry. By adhering to the strategies outlined in this report, stakeholders can ensure that chemical engineering projects deliver sustainable value, setting a benchmark for industrial excellence throughout Europe.</w:t>
      </w:r>
    </w:p>
    <w:p>
      <w:pPr>
        <w:pStyle w:val="BodyText"/>
      </w:pPr>
      <w:r>
        <w:t xml:space="preserve">We recommend immediate approval of Phase 1 funding to commence the comprehensive site assessment. The time is now to solidify Spain Barcelona's position as a leader in sustainable chemical engineering.</w:t>
      </w:r>
    </w:p>
    <w:p>
      <w:r>
        <w:pict>
          <v:rect style="width:0;height:1.5pt" o:hralign="center" o:hrstd="t" o:hr="t"/>
        </w:pict>
      </w:r>
    </w:p>
    <w:p>
      <w:pPr>
        <w:pStyle w:val="FirstParagraph"/>
      </w:pPr>
      <w:r>
        <w:t xml:space="preserve">© 2023 Industrial Engineering Review Board. All Rights Reserved.</w:t>
      </w:r>
      <w:r>
        <w:br/>
      </w:r>
      <w:r>
        <w:t xml:space="preserve">Document Classification: Public Report | Focus Region: Spain Barcelona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Strategic Integration in Spain Barcelona</dc:title>
  <dc:creator/>
  <dc:language>en</dc:language>
  <cp:keywords/>
  <dcterms:created xsi:type="dcterms:W3CDTF">2026-07-29T20:51:12Z</dcterms:created>
  <dcterms:modified xsi:type="dcterms:W3CDTF">2026-07-29T20:51:12Z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