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West</w:t>
      </w:r>
      <w:r>
        <w:t xml:space="preserve"> </w:t>
      </w:r>
      <w:r>
        <w:t xml:space="preserve">Midlands</w:t>
      </w:r>
    </w:p>
    <w:bookmarkStart w:id="31" w:name="X9e9835147944371b83c39b0c484159039195f66"/>
    <w:p>
      <w:pPr>
        <w:pStyle w:val="Heading1"/>
      </w:pPr>
      <w:r>
        <w:t xml:space="preserve">Project Report</w:t>
      </w:r>
      <w:r>
        <w:t xml:space="preserve">: Strategic Analysis of the Chemical Engineering Sector in</w:t>
      </w:r>
      <w:r>
        <w:t xml:space="preserve"> </w:t>
      </w:r>
      <w:r>
        <w:t xml:space="preserve">United Kingdom Birmingham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Development Board &amp; Industry Stakeholders</w:t>
      </w:r>
      <w:r>
        <w:br/>
      </w:r>
    </w:p>
    <w:p>
      <w:pPr>
        <w:pStyle w:val="BodyText"/>
      </w:pPr>
      <w:r>
        <w:rPr>
          <w:iCs/>
          <w:i/>
        </w:rPr>
        <w:t xml:space="preserve">A comprehensive evaluation of the role, impact, and future trajectory of the</w:t>
      </w:r>
      <w:r>
        <w:rPr>
          <w:iCs/>
          <w:i/>
        </w:rPr>
        <w:t xml:space="preserve"> </w:t>
      </w:r>
      <w:r>
        <w:rPr>
          <w:iCs/>
          <w:i/>
        </w:rPr>
        <w:t xml:space="preserve">Chemical Engineer</w:t>
      </w:r>
      <w:r>
        <w:rPr>
          <w:iCs/>
          <w:i/>
        </w:rPr>
        <w:t xml:space="preserve">, with a specific focus on the industrial landscape of Birmingham within the</w:t>
      </w:r>
    </w:p>
    <w:bookmarkStart w:id="20" w:name="executive-summary"/>
    <w:p>
      <w:pPr>
        <w:pStyle w:val="Heading2"/>
      </w:pPr>
      <w:r>
        <w:t xml:space="preserve">1.0 Executive Summary</w:t>
      </w:r>
    </w:p>
    <w:p>
      <w:pPr>
        <w:pStyle w:val="FirstParagraph"/>
      </w:pPr>
      <w:r>
        <w:t xml:space="preserve">This document serves as a detailed Project Report outlining the current state and future potential of chemical engineering activities centered in Birmingham, United Kingdom. As one of the major metropolitan hubs in Europe, Birmingham has historically been an industrial powerhouse and is now transitioning into a center for advanced manufacturing and sustainable technology. The role of the Chemical Engineer remains pivotal in this transition, driving innovation across water treatment, pharmaceuticals, renewable energy systems are being implemented to reduce carbon footprints while maintaining economic productivity.</w:t>
      </w:r>
    </w:p>
    <w:bookmarkEnd w:id="20"/>
    <w:bookmarkStart w:id="21" w:name="introduction"/>
    <w:p>
      <w:pPr>
        <w:pStyle w:val="Heading2"/>
      </w:pPr>
      <w:r>
        <w:t xml:space="preserve">2.0 Introduction</w:t>
      </w:r>
    </w:p>
    <w:p>
      <w:pPr>
        <w:pStyle w:val="FirstParagraph"/>
      </w:pPr>
      <w:r>
        <w:t xml:space="preserve">The industrial heritage of Birmingham is deeply rooted in metalworking and manufacturing; however, the modern economic landscape has shifted significantly towards high-value engineering sectors. Within this context, the profession of Chemical Engineer has evolved from traditional petrochemical processing to encompass a broader scope including biotechnology, food science, and environmental remediation. This Project Report aims to dissect how Chemical Engineers are adapting their methodologies to meet the unique regulatory and environmental challenges present in Birmingham.</w:t>
      </w:r>
    </w:p>
    <w:p>
      <w:pPr>
        <w:pStyle w:val="BodyText"/>
      </w:pPr>
      <w:r>
        <w:t xml:space="preserve">The significance of this analysis is twofold: first, it highlights the critical need for skilled professionals who can navigate complex chemical processes within a strict regulatory framework; second, it underscores Birmingham's potential to become a leader in green engineering within the United Kingdom. By focusing on local case studies and regional industrial trends, we provide actionable insights for educational institutions and corporate stakeholders alike.</w:t>
      </w:r>
    </w:p>
    <w:bookmarkEnd w:id="21"/>
    <w:bookmarkStart w:id="25" w:name="industrial-landscape-in-birmingham"/>
    <w:p>
      <w:pPr>
        <w:pStyle w:val="Heading2"/>
      </w:pPr>
      <w:r>
        <w:t xml:space="preserve">3.0 Industrial Landscape in Birmingham</w:t>
      </w:r>
    </w:p>
    <w:p>
      <w:pPr>
        <w:pStyle w:val="FirstParagraph"/>
      </w:pPr>
      <w:r>
        <w:t xml:space="preserve">Birmingham’s location within the West Midlands provides it with excellent logistical connections across the United Kingdom. The region hosts a diverse mix of industries, ranging from legacy heavy industry to cutting-edge research facilities at institutions like the University of Birmingham and Aston University.</w:t>
      </w:r>
    </w:p>
    <w:bookmarkStart w:id="22" w:name="pharmaceutical-and-life-sciences"/>
    <w:p>
      <w:pPr>
        <w:pStyle w:val="Heading3"/>
      </w:pPr>
      <w:r>
        <w:t xml:space="preserve">3.1 Pharmaceutical and Life Sciences</w:t>
      </w:r>
    </w:p>
    <w:p>
      <w:pPr>
        <w:pStyle w:val="FirstParagraph"/>
      </w:pPr>
      <w:r>
        <w:t xml:space="preserve">A significant portion of chemical engineering efforts in Birmingham is directed toward the pharmaceutical sector. The city is home to numerous R&amp;D centers where Chemical Engineers design processes for drug synthesis, purification, and formulation. The shift towards continuous manufacturing rather than batch processing represents a major trend here, allowing for greater efficiency and safety profiles in production environments.</w:t>
      </w:r>
    </w:p>
    <w:bookmarkEnd w:id="22"/>
    <w:bookmarkStart w:id="23" w:name="Xa6a5a88a0b92e62859f09bfbaed6aca21bea1c6"/>
    <w:p>
      <w:pPr>
        <w:pStyle w:val="Heading3"/>
      </w:pPr>
      <w:r>
        <w:t xml:space="preserve">3.2 Water Treatment and Environmental Services</w:t>
      </w:r>
    </w:p>
    <w:p>
      <w:pPr>
        <w:pStyle w:val="FirstParagraph"/>
      </w:pPr>
      <w:r>
        <w:t xml:space="preserve">With the River Thames tributaries flowing through the region, water management is a critical issue. Chemical Engineers in Birmingham are instrumental in designing wastewater treatment plants that adhere to stringent environmental standards set by the Environment Agency. Innovations in membrane filtration and chemical oxidation processes are being deployed to remove microplastics and pharmaceutical residues from water supplies, ensuring compliance with EU-derived UK regulations.</w:t>
      </w:r>
    </w:p>
    <w:bookmarkEnd w:id="23"/>
    <w:bookmarkStart w:id="24" w:name="renewable-energy-and-hydrogen-economy"/>
    <w:p>
      <w:pPr>
        <w:pStyle w:val="Heading3"/>
      </w:pPr>
      <w:r>
        <w:t xml:space="preserve">3.3 Renewable Energy and Hydrogen Economy</w:t>
      </w:r>
    </w:p>
    <w:p>
      <w:pPr>
        <w:pStyle w:val="FirstParagraph"/>
      </w:pPr>
      <w:r>
        <w:t xml:space="preserve">Birmingham is positioning itself as a hub for the hydrogen economy. Chemical Engineers are currently working on projects related to hydrogen production via electrolysis and reforming processes. The development of fuel cells and storage solutions requires sophisticated material science knowledge, a core component of modern chemical engineering education in the region.</w:t>
      </w:r>
    </w:p>
    <w:bookmarkEnd w:id="24"/>
    <w:bookmarkEnd w:id="25"/>
    <w:bookmarkStart w:id="26" w:name="the-role-of-the-chemical-engineer"/>
    <w:p>
      <w:pPr>
        <w:pStyle w:val="Heading2"/>
      </w:pPr>
      <w:r>
        <w:t xml:space="preserve">4.0 The Role of the Chemical Engineer</w:t>
      </w:r>
    </w:p>
    <w:p>
      <w:pPr>
        <w:pStyle w:val="FirstParagraph"/>
      </w:pPr>
      <w:r>
        <w:t xml:space="preserve">The Chemical Engineer acts as the bridge between scientific discovery and commercial application. In Birmingham, this role is characterized by several key responsibilities:</w:t>
      </w:r>
    </w:p>
    <w:p>
      <w:pPr>
        <w:pStyle w:val="BodyText"/>
      </w:pPr>
      <w:r>
        <w:rPr>
          <w:bCs/>
          <w:b/>
        </w:rPr>
        <w:t xml:space="preserve">Process Optimization:</w:t>
      </w:r>
      <w:r>
        <w:t xml:space="preserve"> </w:t>
      </w:r>
      <w:r>
        <w:t xml:space="preserve">Enhancing yield and reducing waste in existing industrial plants.</w:t>
      </w:r>
    </w:p>
    <w:p>
      <w:pPr>
        <w:pStyle w:val="BodyText"/>
      </w:pPr>
      <w:r>
        <w:rPr>
          <w:bCs/>
          <w:b/>
        </w:rPr>
        <w:t xml:space="preserve">Safety Compliance:</w:t>
      </w:r>
      <w:r>
        <w:t xml:space="preserve"> </w:t>
      </w:r>
      <w:r>
        <w:t xml:space="preserve">Ensuring all operations meet the Health and Safety Executive (HSE) guidelines, which are rigorously enforced in the United Kingdom.</w:t>
      </w:r>
    </w:p>
    <w:p>
      <w:pPr>
        <w:pStyle w:val="BodyText"/>
      </w:pPr>
      <w:r>
        <w:rPr>
          <w:bCs/>
          <w:b/>
        </w:rPr>
        <w:t xml:space="preserve">Sustainability Integration:</w:t>
      </w:r>
    </w:p>
    <w:bookmarkEnd w:id="26"/>
    <w:bookmarkStart w:id="28" w:name="challenges-and-opportunities"/>
    <w:p>
      <w:pPr>
        <w:pStyle w:val="Heading2"/>
      </w:pPr>
      <w:r>
        <w:t xml:space="preserve">5.0 Challenges and Opportunities</w:t>
      </w:r>
    </w:p>
    <w:p>
      <w:pPr>
        <w:pStyle w:val="FirstParagraph"/>
      </w:pPr>
    </w:p>
    <w:p>
      <w:pPr>
        <w:pStyle w:val="BodyText"/>
      </w:pPr>
      <w:r>
        <w:t xml:space="preserve">This Project Report identifies several challenges facing the sector. One major issue is skills gap; there is a shortage of specialized engineers with expertise in digitalization and AI-driven process control. To address this, local universities are updating their curricula to include more data science modules.</w:t>
      </w:r>
    </w:p>
    <w:bookmarkStart w:id="27" w:name="regulatory-pressures"/>
    <w:p>
      <w:pPr>
        <w:pStyle w:val="Heading3"/>
      </w:pPr>
      <w:r>
        <w:t xml:space="preserve">5.1 Regulatory Pressures</w:t>
      </w:r>
    </w:p>
    <w:p>
      <w:pPr>
        <w:pStyle w:val="FirstParagraph"/>
      </w:pPr>
      <w:r>
        <w:t xml:space="preserve">Brexit has introduced new regulatory complexities for trade and supply chains within the United Kingdom. Chemical Engineers must now navigate dual compliance standards when exporting chemicals to the European Union while maintaining domestic standards in Birmingham.</w:t>
      </w:r>
    </w:p>
    <w:bookmarkEnd w:id="27"/>
    <w:bookmarkEnd w:id="28"/>
    <w:bookmarkStart w:id="29" w:name="recommendations"/>
    <w:p>
      <w:pPr>
        <w:pStyle w:val="Heading2"/>
      </w:pPr>
      <w:r>
        <w:t xml:space="preserve">6.0 Recommendations</w:t>
      </w:r>
    </w:p>
    <w:p>
      <w:pPr>
        <w:pStyle w:val="FirstParagraph"/>
      </w:pPr>
      <w:r>
        <w:t xml:space="preserve">To sustain growth and innovation, the following recommendations are proposed:</w:t>
      </w:r>
    </w:p>
    <w:p>
      <w:pPr>
        <w:numPr>
          <w:ilvl w:val="0"/>
          <w:numId w:val="1001"/>
        </w:numPr>
        <w:pStyle w:val="Compact"/>
      </w:pPr>
      <w:r>
        <w:rPr>
          <w:bCs/>
          <w:b/>
        </w:rPr>
        <w:t xml:space="preserve">Sector Collaboration:</w:t>
      </w:r>
    </w:p>
    <w:p>
      <w:pPr>
        <w:numPr>
          <w:ilvl w:val="0"/>
          <w:numId w:val="1000"/>
        </w:numPr>
        <w:pStyle w:val="Compact"/>
      </w:pPr>
      <w:r>
        <w:t xml:space="preserve">Foster stronger ties between academic institutions in Birmingham and local industry partners to create internship programs focused on green technologies.</w:t>
      </w:r>
    </w:p>
    <w:p>
      <w:pPr>
        <w:numPr>
          <w:ilvl w:val="0"/>
          <w:numId w:val="1001"/>
        </w:numPr>
        <w:pStyle w:val="Compact"/>
      </w:pPr>
      <w:r>
        <w:rPr>
          <w:bCs/>
          <w:b/>
        </w:rPr>
        <w:t xml:space="preserve">Investment in R&amp;D:</w:t>
      </w:r>
      <w:r>
        <w:t xml:space="preserve"> </w:t>
      </w:r>
      <w:r>
        <w:t xml:space="preserve">The United Kingdom government should prioritize funding for chemical engineering projects that focus on decarbonization within the Midlands region.</w:t>
      </w:r>
    </w:p>
    <w:p>
      <w:pPr>
        <w:numPr>
          <w:ilvl w:val="0"/>
          <w:numId w:val="1001"/>
        </w:numPr>
        <w:pStyle w:val="Compact"/>
      </w:pPr>
      <w:r>
        <w:rPr>
          <w:bCs/>
          <w:b/>
        </w:rPr>
        <w:t xml:space="preserve">Skill Development:</w:t>
      </w:r>
      <w:r>
        <w:t xml:space="preserve"> </w:t>
      </w:r>
      <w:r>
        <w:t xml:space="preserve">Implement lifelong learning pathways for current engineers to upskill in digital twin technologies and process automation.</w:t>
      </w:r>
    </w:p>
    <w:bookmarkEnd w:id="29"/>
    <w:bookmarkStart w:id="30" w:name="conclusion"/>
    <w:p>
      <w:pPr>
        <w:pStyle w:val="Heading2"/>
      </w:pPr>
      <w:r>
        <w:t xml:space="preserve">7.0 Conclusion</w:t>
      </w:r>
    </w:p>
    <w:p>
      <w:pPr>
        <w:pStyle w:val="FirstParagraph"/>
      </w:pPr>
      <w:r>
        <w:t xml:space="preserve">In conclusion, this Project Report demonstrates that Birmingham is not merely a relic of industrial past but a vibrant center for modern engineering innovation. The Chemical Engineer plays a central role in this evolution, driving sustainability and efficiency across multiple sectors. As the United Kingdom moves towards its net-zero targets, the expertise located in Birmingham will be crucial. By continuing to invest in talent and technology, Birmingham can solidify its reputation as a global leader in chemical engineering solutions.</w:t>
      </w:r>
    </w:p>
    <w:p>
      <w:pPr>
        <w:pStyle w:val="BodyText"/>
      </w:pPr>
      <w:r>
        <w:t xml:space="preserve">The synergy between academic research and industrial application in this region offers a model for other cities seeking to revitalize their industrial bases. It is imperative that stakeholders recognize the value of the Chemical Engineer profession in shaping a sustainable future for Birmingham and the wider United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the West Midlands</dc:title>
  <dc:creator/>
  <dc:language>en</dc:language>
  <cp:keywords/>
  <dcterms:created xsi:type="dcterms:W3CDTF">2026-07-29T12:28:35Z</dcterms:created>
  <dcterms:modified xsi:type="dcterms:W3CDTF">2026-07-29T12:28:35Z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