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High-Standard</w:t>
      </w:r>
      <w:r>
        <w:t xml:space="preserve"> </w:t>
      </w:r>
      <w:r>
        <w:t xml:space="preserve">Chemist</w:t>
      </w:r>
      <w:r>
        <w:t xml:space="preserve"> </w:t>
      </w:r>
      <w:r>
        <w:t xml:space="preserve">Shop</w:t>
      </w:r>
      <w:r>
        <w:t xml:space="preserve"> </w:t>
      </w:r>
      <w:r>
        <w:t xml:space="preserve">in</w:t>
      </w:r>
      <w:r>
        <w:t xml:space="preserve"> </w:t>
      </w:r>
      <w:r>
        <w:t xml:space="preserve">Bangladesh</w:t>
      </w:r>
      <w:r>
        <w:t xml:space="preserve"> </w:t>
      </w:r>
      <w:r>
        <w:t xml:space="preserve">Dhaka</w:t>
      </w:r>
    </w:p>
    <w:bookmarkStart w:id="35" w:name="X0961354ab9c0e44c57e052067e7574984369e44"/>
    <w:p>
      <w:pPr>
        <w:pStyle w:val="Heading1"/>
      </w:pPr>
      <w:r>
        <w:rPr>
          <w:u w:val="single"/>
          <w:bCs/>
          <w:b/>
        </w:rPr>
        <w:t xml:space="preserve">PROJECT REPORT</w:t>
      </w:r>
      <w:r>
        <w:t xml:space="preserve">: Establishing a Reliable and Comprehensive Chemist Shop in Bangladesh Dhaka</w:t>
      </w:r>
    </w:p>
    <w:p>
      <w:pPr>
        <w:pStyle w:val="FirstParagraph"/>
      </w:pPr>
      <w:r>
        <w:rPr>
          <w:bCs/>
          <w:b/>
        </w:rPr>
        <w:t xml:space="preserve">Date:</w:t>
      </w:r>
      <w:r>
        <w:t xml:space="preserve"> </w:t>
      </w:r>
      <w:r>
        <w:t xml:space="preserve">May 24, 2024</w:t>
      </w:r>
      <w:r>
        <w:br/>
      </w:r>
      <w:r>
        <w:rPr>
          <w:bCs/>
          <w:b/>
        </w:rPr>
        <w:t xml:space="preserve">To:</w:t>
      </w:r>
      <w:r>
        <w:t xml:space="preserve"> </w:t>
      </w:r>
      <w:r>
        <w:t xml:space="preserve">Investment Committee / Stakeholders</w:t>
      </w:r>
      <w:r>
        <w:br/>
      </w:r>
      <w:r>
        <w:rPr>
          <w:bCs/>
          <w:b/>
        </w:rPr>
        <w:t xml:space="preserve">From:</w:t>
      </w:r>
      <w:r>
        <w:t xml:space="preserve"> </w:t>
      </w:r>
      <w:r>
        <w:t xml:space="preserve">Project Management Team</w:t>
      </w:r>
      <w:r>
        <w:br/>
      </w:r>
      <w:r>
        <w:rPr>
          <w:bCs/>
          <w:b/>
        </w:rPr>
        <w:t xml:space="preserve">Subject:</w:t>
      </w:r>
      <w:r>
        <w:t xml:space="preserve">: Strategic Plan for Pharmaceutical Retail Infrastructure in the Capital Region</w:t>
      </w:r>
    </w:p>
    <w:bookmarkStart w:id="20" w:name="executive-summary"/>
    <w:p>
      <w:pPr>
        <w:pStyle w:val="Heading2"/>
      </w:pPr>
      <w:r>
        <w:rPr>
          <w:iCs/>
          <w:i/>
          <w:u w:val="single"/>
        </w:rPr>
        <w:t xml:space="preserve">1.0 Executive Summary</w:t>
      </w:r>
    </w:p>
    <w:p>
      <w:pPr>
        <w:pStyle w:val="FirstParagraph"/>
      </w:pPr>
      <w:r>
        <w:t xml:space="preserve">This document presents a comprehensive analysis and strategic roadmap for establishing a state-of-the-art chemist shop within the bustling metropolis of Bangladesh Dhaka. The primary objective is to address the critical gaps in pharmaceutical accessibility, authenticity, and professional consultation that currently exist in various parts of the capital. As one of the most densely populated cities globally, Bangladesh Dhaka presents both significant challenges and immense opportunities for healthcare infrastructure development. This Project Report outlines the necessity for a high-quality chemist establishment that adheres to stringent regulatory standards set by local authorities while providing superior customer service to the diverse population of Bangladesh Dhaka.</w:t>
      </w:r>
    </w:p>
    <w:bookmarkEnd w:id="20"/>
    <w:bookmarkStart w:id="21" w:name="introduction-and-background"/>
    <w:p>
      <w:pPr>
        <w:pStyle w:val="Heading2"/>
      </w:pPr>
      <w:r>
        <w:rPr>
          <w:iCs/>
          <w:i/>
          <w:u w:val="single"/>
        </w:rPr>
        <w:t xml:space="preserve">2.0 Introduction and Background</w:t>
      </w:r>
    </w:p>
    <w:p>
      <w:pPr>
        <w:pStyle w:val="FirstParagraph"/>
      </w:pPr>
      <w:r>
        <w:t xml:space="preserve">The healthcare sector in Bangladesh has seen remarkable growth over the past decade, yet the retail pharmaceutical segment remains fragmented. In Bangladesh Dhaka, while numerous chemist shops exist, many suffer from issues regarding stock management, lack of professional pharmacist presence during peak hours, and occasional discrepancies in drug quality assurance. The term "chemist," while traditionally referring to a chemical scientist or laboratory technician in some contexts, is colloquially used throughout Bangladesh Dhaka to refer specifically to retail pharmacies where the general public purchases medicines.</w:t>
      </w:r>
    </w:p>
    <w:p>
      <w:pPr>
        <w:pStyle w:val="BodyText"/>
      </w:pPr>
      <w:r>
        <w:t xml:space="preserve">The proposed project aims to bridge this gap by introducing a modern chemist shop that combines technological integration with high-level human expertise. Located strategically in a high-traffic zone of Bangladesh Dhaka, this facility will serve as a model for future expansions, emphasizing trust, accuracy, and community health education.</w:t>
      </w:r>
    </w:p>
    <w:bookmarkEnd w:id="21"/>
    <w:bookmarkStart w:id="24" w:name="X032a5f70dc3d061c7b3c478bd5746af1b818fc9"/>
    <w:p>
      <w:pPr>
        <w:pStyle w:val="Heading2"/>
      </w:pPr>
      <w:r>
        <w:rPr>
          <w:iCs/>
          <w:i/>
          <w:u w:val="single"/>
        </w:rPr>
        <w:t xml:space="preserve">3.0 Market Analysis Specific to Bangladesh Dhaka</w:t>
      </w:r>
    </w:p>
    <w:bookmarkStart w:id="22" w:name="demographic-overview"/>
    <w:p>
      <w:pPr>
        <w:pStyle w:val="Heading3"/>
      </w:pPr>
      <w:r>
        <w:t xml:space="preserve">3.1 Demographic Overview</w:t>
      </w:r>
    </w:p>
    <w:p>
      <w:pPr>
        <w:pStyle w:val="FirstParagraph"/>
      </w:pPr>
      <w:r>
        <w:t xml:space="preserve">Bangladesh Dhaka is home to over 20 million people, with a rapidly growing middle class that is increasingly health-conscious. The population density in areas like Gulshan, Banani, Dhanmondi, and Mirpur creates a unique demand for accessible healthcare services. Residents in these zones of Bangladesh Dhaka often face traffic congestion that makes visiting large hospitals difficult; thus, convenient access to a reliable chemist shop becomes a vital component of their daily health maintenance.</w:t>
      </w:r>
    </w:p>
    <w:bookmarkEnd w:id="22"/>
    <w:bookmarkStart w:id="23" w:name="competitive-landscape"/>
    <w:p>
      <w:pPr>
        <w:pStyle w:val="Heading3"/>
      </w:pPr>
      <w:r>
        <w:t xml:space="preserve">3.2 Competitive Landscape</w:t>
      </w:r>
    </w:p>
    <w:p>
      <w:pPr>
        <w:pStyle w:val="FirstParagraph"/>
      </w:pPr>
      <w:r>
        <w:t xml:space="preserve">The market in Bangladesh Dhaka is saturated with unorganized small-scale pharmacies and large corporate chains. However, there is a notable lack of mid-tier establishments that offer personalized care without the bureaucratic delays of hospital pharmacies or the impersonal nature of generic retail outlets. Furthermore, counterfeit drugs remain a concern in certain unregulated segments of the market in Bangladesh Dhaka, creating an opening for a brand that guarantees 100% authenticity.</w:t>
      </w:r>
    </w:p>
    <w:bookmarkEnd w:id="23"/>
    <w:bookmarkEnd w:id="24"/>
    <w:bookmarkStart w:id="28" w:name="operational-strategy"/>
    <w:p>
      <w:pPr>
        <w:pStyle w:val="Heading2"/>
      </w:pPr>
      <w:r>
        <w:rPr>
          <w:iCs/>
          <w:i/>
          <w:u w:val="single"/>
        </w:rPr>
        <w:t xml:space="preserve">4.0 Operational Strategy</w:t>
      </w:r>
    </w:p>
    <w:bookmarkStart w:id="25" w:name="location-and-infrastructure"/>
    <w:p>
      <w:pPr>
        <w:pStyle w:val="Heading3"/>
      </w:pPr>
      <w:r>
        <w:t xml:space="preserve">4.1 Location and Infrastructure</w:t>
      </w:r>
    </w:p>
    <w:p>
      <w:pPr>
        <w:pStyle w:val="FirstParagraph"/>
      </w:pPr>
      <w:r>
        <w:t xml:space="preserve">The selected location in Bangladesh Dhaka will prioritize visibility and ease of access, including provisions for customers with disabilities. The interior design will reflect a clean, clinical aesthetic conducive to health discussions. Essential infrastructure includes temperature-controlled storage units for sensitive vaccines and biologics, which are crucial given the tropical climate of Bangladesh Dhaka.</w:t>
      </w:r>
    </w:p>
    <w:bookmarkEnd w:id="25"/>
    <w:bookmarkStart w:id="26" w:name="human-resources"/>
    <w:p>
      <w:pPr>
        <w:pStyle w:val="Heading3"/>
      </w:pPr>
      <w:r>
        <w:t xml:space="preserve">4.2 Human Resources</w:t>
      </w:r>
    </w:p>
    <w:p>
      <w:pPr>
        <w:pStyle w:val="FirstParagraph"/>
      </w:pPr>
      <w:r>
        <w:t xml:space="preserve">A dedicated team of licensed pharmacists will be employed to ensure that every customer in Bangladesh Dhaka receives accurate advice on dosage, side effects, and drug interactions. The staff will undergo regular training on the latest pharmaceutical updates and customer service protocols specific to the cultural nuances of Bangladesh Dhaka.</w:t>
      </w:r>
    </w:p>
    <w:bookmarkEnd w:id="26"/>
    <w:bookmarkStart w:id="27" w:name="supply-chain-management"/>
    <w:p>
      <w:pPr>
        <w:pStyle w:val="Heading3"/>
      </w:pPr>
      <w:r>
        <w:t xml:space="preserve">4.3 Supply Chain Management</w:t>
      </w:r>
    </w:p>
    <w:p>
      <w:pPr>
        <w:pStyle w:val="FirstParagraph"/>
      </w:pPr>
      <w:r>
        <w:t xml:space="preserve">To combat the issue of substandard medications often found in less regulated areas of Bangladesh Dhaka, this chemist shop will establish direct supply chains with reputable pharmaceutical manufacturers. Digital inventory management systems will be implemented to track expiration dates and reorder levels automatically, ensuring that patients always have access to fresh stock.</w:t>
      </w:r>
    </w:p>
    <w:bookmarkEnd w:id="27"/>
    <w:bookmarkEnd w:id="28"/>
    <w:bookmarkStart w:id="29" w:name="X4bc4b1c7ef29040b8a00b7c589cb9a284653636"/>
    <w:p>
      <w:pPr>
        <w:pStyle w:val="Heading2"/>
      </w:pPr>
      <w:r>
        <w:rPr>
          <w:iCs/>
          <w:i/>
          <w:u w:val="single"/>
        </w:rPr>
        <w:t xml:space="preserve">5.0 Regulatory Compliance and Legal Framework</w:t>
      </w:r>
    </w:p>
    <w:p>
      <w:pPr>
        <w:pStyle w:val="FirstParagraph"/>
      </w:pPr>
      <w:r>
        <w:t xml:space="preserve">Operating a chemist shop in Bangladesh Dhaka requires strict adherence to the Drug Administration Act and regulations set by the Directorate General of Drug Administration (DGDA). This Project Report confirms that all necessary licenses, including the Wholesale and Retail License for Drugs, will be procured prior to commencement. Regular audits will be conducted to ensure ongoing compliance with Good Distribution Practices (GDP) standards, reinforcing our commitment to public safety in Bangladesh Dhaka.</w:t>
      </w:r>
    </w:p>
    <w:bookmarkEnd w:id="29"/>
    <w:bookmarkStart w:id="30" w:name="financial-projections"/>
    <w:p>
      <w:pPr>
        <w:pStyle w:val="Heading2"/>
      </w:pPr>
      <w:r>
        <w:rPr>
          <w:iCs/>
          <w:i/>
          <w:u w:val="single"/>
        </w:rPr>
        <w:t xml:space="preserve">6.0 Financial Projections</w:t>
      </w:r>
    </w:p>
    <w:p>
      <w:pPr>
        <w:pStyle w:val="FirstParagraph"/>
      </w:pPr>
      <w:r>
        <w:t xml:space="preserve">The initial capital investment for the chemist shop setup in Bangladesh Dhaka includes costs for leasehold improvements, inventory procurement, licensing fees, and staffing. While real estate costs in prime areas of Bangladesh Dhaka are high, the projected revenue streams—derived from prescription sales, over-the-counter (OTC) products, medical devices, and health consultations—indicate a healthy return on investment within the first thirty-six months. Price transparency will be a key strategy to attract budget-conscious consumers in Bangladesh Dhaka.</w:t>
      </w:r>
    </w:p>
    <w:bookmarkEnd w:id="30"/>
    <w:bookmarkStart w:id="31" w:name="social-impact-and-community-engagement"/>
    <w:p>
      <w:pPr>
        <w:pStyle w:val="Heading2"/>
      </w:pPr>
      <w:r>
        <w:rPr>
          <w:iCs/>
          <w:i/>
          <w:u w:val="single"/>
        </w:rPr>
        <w:t xml:space="preserve">7.0 Social Impact and Community Engagement</w:t>
      </w:r>
    </w:p>
    <w:p>
      <w:pPr>
        <w:pStyle w:val="FirstParagraph"/>
      </w:pPr>
      <w:r>
        <w:t xml:space="preserve">Beyond profitability, this chemist shop aims to serve as a health hub for the local community in Bangladesh Dhaka. Initiatives will include free blood pressure screening camps, diabetes awareness seminars, and affordable medicine schemes for low-income families. By positioning itself as a socially responsible entity, the business seeks to build deep-rooted trust among residents of Bangladesh Dhaka.</w:t>
      </w:r>
    </w:p>
    <w:bookmarkEnd w:id="31"/>
    <w:bookmarkStart w:id="32" w:name="risk-management"/>
    <w:p>
      <w:pPr>
        <w:pStyle w:val="Heading2"/>
      </w:pPr>
      <w:r>
        <w:rPr>
          <w:iCs/>
          <w:i/>
          <w:u w:val="single"/>
        </w:rPr>
        <w:t xml:space="preserve">8.0 Risk Management</w:t>
      </w:r>
    </w:p>
    <w:p>
      <w:pPr>
        <w:pStyle w:val="FirstParagraph"/>
      </w:pPr>
      <w:r>
        <w:t xml:space="preserve">Potential risks include supply chain disruptions due to import restrictions or natural disasters common in Bangladesh Dhaka. To mitigate these, the chemist shop will maintain a safety stock of essential medicines and diversify suppliers. Additionally, cybersecurity measures will be strengthened to protect customer data and transaction records.</w:t>
      </w:r>
    </w:p>
    <w:bookmarkEnd w:id="32"/>
    <w:bookmarkStart w:id="33" w:name="conclusion"/>
    <w:p>
      <w:pPr>
        <w:pStyle w:val="Heading2"/>
      </w:pPr>
      <w:r>
        <w:rPr>
          <w:iCs/>
          <w:i/>
          <w:u w:val="single"/>
        </w:rPr>
        <w:t xml:space="preserve">9.0 Conclusion</w:t>
      </w:r>
    </w:p>
    <w:p>
      <w:pPr>
        <w:pStyle w:val="FirstParagraph"/>
      </w:pPr>
      <w:r>
        <w:t xml:space="preserve">In conclusion, this Project Report strongly advocates for the establishment of a premium chemist shop in Bangladesh Dhaka. The convergence of high demand, regulatory clarity, and social need creates a favorable environment for this venture. By focusing on quality, authenticity, and customer care, the proposed chemist shop will not only achieve financial sustainability but also contribute significantly to the public health landscape of Bangladesh Dhaka. We recommend immediate approval to proceed with site selection and licensing procedures.</w:t>
      </w:r>
    </w:p>
    <w:bookmarkEnd w:id="33"/>
    <w:bookmarkStart w:id="34" w:name="recommendations"/>
    <w:p>
      <w:pPr>
        <w:pStyle w:val="Heading2"/>
      </w:pPr>
      <w:r>
        <w:rPr>
          <w:iCs/>
          <w:i/>
          <w:u w:val="single"/>
        </w:rPr>
        <w:t xml:space="preserve">10.0 Recommendations</w:t>
      </w:r>
    </w:p>
    <w:p>
      <w:pPr>
        <w:numPr>
          <w:ilvl w:val="0"/>
          <w:numId w:val="1001"/>
        </w:numPr>
        <w:pStyle w:val="Compact"/>
      </w:pPr>
      <w:r>
        <w:t xml:space="preserve">Conduct a detailed site survey in top-tier zones of Bangladesh Dhaka within the next 30 days.</w:t>
      </w:r>
    </w:p>
    <w:p>
      <w:pPr>
        <w:numPr>
          <w:ilvl w:val="0"/>
          <w:numId w:val="1001"/>
        </w:numPr>
        <w:pStyle w:val="Compact"/>
      </w:pPr>
      <w:r>
        <w:t xml:space="preserve">Hire a legal expert specializing in pharmaceutical regulations in Bangladesh Dhaka to expedite licensing.</w:t>
      </w:r>
    </w:p>
    <w:p>
      <w:pPr>
        <w:numPr>
          <w:ilvl w:val="0"/>
          <w:numId w:val="1001"/>
        </w:numPr>
        <w:pStyle w:val="Compact"/>
      </w:pPr>
      <w:r>
        <w:t xml:space="preserve">Benchmark against successful chemist shops globally while adapting practices to local cultural contexts of Bangladesh Dhaka.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High-Standard Chemist Shop in Bangladesh Dhaka</dc:title>
  <dc:creator/>
  <dc:language>en</dc:language>
  <cp:keywords/>
  <dcterms:created xsi:type="dcterms:W3CDTF">2026-07-29T17:34:53Z</dcterms:created>
  <dcterms:modified xsi:type="dcterms:W3CDTF">2026-07-29T17:34:53Z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