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Chemist</w:t>
      </w:r>
      <w:r>
        <w:t xml:space="preserve"> </w:t>
      </w:r>
      <w:r>
        <w:t xml:space="preserve">Facility</w:t>
      </w:r>
      <w:r>
        <w:t xml:space="preserve"> </w:t>
      </w:r>
      <w:r>
        <w:t xml:space="preserve">in</w:t>
      </w:r>
      <w:r>
        <w:t xml:space="preserve"> </w:t>
      </w:r>
      <w:r>
        <w:t xml:space="preserve">Belgium</w:t>
      </w:r>
      <w:r>
        <w:t xml:space="preserve"> </w:t>
      </w:r>
      <w:r>
        <w:t xml:space="preserve">Brussels</w:t>
      </w:r>
    </w:p>
    <w:bookmarkStart w:id="30" w:name="X8b2e03a54463d251de712f92887910669a4287f"/>
    <w:p>
      <w:pPr>
        <w:pStyle w:val="Heading1"/>
      </w:pPr>
      <w:r>
        <w:t xml:space="preserve">Project Report: Establishment of a Specialized Chemist Facility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Investors</w:t>
      </w:r>
      <w:r>
        <w:br/>
      </w:r>
    </w:p>
    <w:p>
      <w:pPr>
        <w:pStyle w:val="BodyText"/>
      </w:pPr>
      <w:r>
        <w:t xml:space="preserve">Strategic Planning Department</w:t>
      </w:r>
      <w:r>
        <w:br/>
      </w:r>
      <w:r>
        <w:t xml:space="preserve">&lt; Strong &gt; Subject : Comprehensive Analysis for the Launch of a Premium Chemist Service in Belgium Brussels</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for establishing a state-of-the-art chemist facility within the heart of Belgium Brussels. As a central hub for pharmaceutical innovation and healthcare services in Europe, Brussels presents unique opportunities and challenges. This report aims to provide a detailed roadmap for integrating high-quality chemical expertise with retail pharmacy operations, ensuring compliance with stringent Belgian regulatory standards while meeting the diverse needs of an international populace.</w:t>
      </w:r>
    </w:p>
    <w:p>
      <w:pPr>
        <w:pStyle w:val="BodyText"/>
      </w:pPr>
      <w:r>
        <w:t xml:space="preserve">The core objective is to create a chemist environment that bridges the gap between traditional pharmaceutical dispensing and advanced chemical consultancy. By focusing on precision, safety, and personalized care, the proposed facility will serve as a beacon for health-conscious individuals in Belgium Brussels who require specialized attention beyond standard over-the-counter solutions.</w:t>
      </w:r>
    </w:p>
    <w:bookmarkEnd w:id="20"/>
    <w:bookmarkStart w:id="21" w:name="Xca0e050e923852234986b1729ec5b0c04ec7167"/>
    <w:p>
      <w:pPr>
        <w:pStyle w:val="Heading2"/>
      </w:pPr>
      <w:r>
        <w:t xml:space="preserve">2. Market Context: The Significance of Belgium Brussels</w:t>
      </w:r>
    </w:p>
    <w:p>
      <w:pPr>
        <w:pStyle w:val="FirstParagraph"/>
      </w:pPr>
      <w:r>
        <w:t xml:space="preserve">The choice of location for this Project Report is deliberate and data-driven. Belgium Brussels serves not only as the capital of Belgium but also as the de facto capital of the European Union. This status brings a distinct demographic profile characterized by high expatriation, diplomatic presence, and international corporate headquarters. Consequently, the consumer base in Belgium Brussels is highly multilingual, health-literate, and demanding.</w:t>
      </w:r>
    </w:p>
    <w:p>
      <w:pPr>
        <w:pStyle w:val="BodyText"/>
      </w:pPr>
      <w:r>
        <w:t xml:space="preserve">In this context, a chemist cannot simply rely on volume sales. The market demands expertise. Residents and visitors in Belgium Brussels often seek holistic approaches to health that integrate conventional medicine with specialized nutritional chemistry and dermatological formulations. Furthermore, the competitive landscape in Brussels includes both major chain pharmacies and independent boutiques. To succeed, our chemist model must emphasize superior customer service, extended hours, and access to compounding services that large chains often lack.</w:t>
      </w:r>
    </w:p>
    <w:bookmarkEnd w:id="21"/>
    <w:bookmarkStart w:id="25" w:name="operational-framework-for-the-chemist"/>
    <w:p>
      <w:pPr>
        <w:pStyle w:val="Heading2"/>
      </w:pPr>
      <w:r>
        <w:t xml:space="preserve">3. Operational Framework for the Chemist</w:t>
      </w:r>
    </w:p>
    <w:p>
      <w:pPr>
        <w:pStyle w:val="FirstParagraph"/>
      </w:pPr>
      <w:r>
        <w:t xml:space="preserve">The operational design of this chemist facility is built upon three pillars: Regulatory Compliance, Scientific Integrity, and Customer Experience.</w:t>
      </w:r>
    </w:p>
    <w:bookmarkStart w:id="22" w:name="X92759ba2fcbdc7762432467582356b68024a6e4"/>
    <w:p>
      <w:pPr>
        <w:pStyle w:val="Heading3"/>
      </w:pPr>
      <w:r>
        <w:t xml:space="preserve">3.1 Regulatory Compliance in Belgium Brussels</w:t>
      </w:r>
    </w:p>
    <w:p>
      <w:pPr>
        <w:pStyle w:val="FirstParagraph"/>
      </w:pPr>
      <w:r>
        <w:t xml:space="preserve">Navigating the regulatory environment in Belgium Brussels requires strict adherence to the guidelines set forth by the Federal Agency for Medicines and Health Products (FAMHP). The chemist must ensure that all stock, particularly controlled substances and specialized chemicals, are tracked meticulously. Additionally, as a chemist operating in an EU capital city, we must comply with both national Belgian laws and broader European Union directives regarding pharmaceutical safety and data protection (GDPR).</w:t>
      </w:r>
    </w:p>
    <w:bookmarkEnd w:id="22"/>
    <w:bookmarkStart w:id="23" w:name="scientific-integrity-and-staffing"/>
    <w:p>
      <w:pPr>
        <w:pStyle w:val="Heading3"/>
      </w:pPr>
      <w:r>
        <w:t xml:space="preserve">3.2 Scientific Integrity and Staffing</w:t>
      </w:r>
    </w:p>
    <w:p>
      <w:pPr>
        <w:pStyle w:val="FirstParagraph"/>
      </w:pPr>
      <w:r>
        <w:t xml:space="preserve">The heart of our chemist operation is its personnel. We will employ qualified pharmacists who possess additional training in clinical chemistry or compounding. These experts will be supported by laboratory technicians capable of preparing customized medications and skincare formulations on-site. This scientific integrity ensures that every product dispensed by our chemist meets the highest standards of purity and efficacy, a critical factor for patients with specific allergies or medical conditions.</w:t>
      </w:r>
    </w:p>
    <w:bookmarkEnd w:id="23"/>
    <w:bookmarkStart w:id="24" w:name="customer-experience"/>
    <w:p>
      <w:pPr>
        <w:pStyle w:val="Heading3"/>
      </w:pPr>
      <w:r>
        <w:t xml:space="preserve">3.3 Customer Experience</w:t>
      </w:r>
    </w:p>
    <w:p>
      <w:pPr>
        <w:pStyle w:val="FirstParagraph"/>
      </w:pPr>
      <w:r>
        <w:t xml:space="preserve">In Belgium Brussels, privacy is paramount. The interior design of the chemist will feature private consultation rooms where patients can discuss sensitive health issues with pharmacists without fear of being overheard. Furthermore, multilingual staff will be mandatory to cater to the English, French, Dutch, and German-speaking populations typical of Brussels.</w:t>
      </w:r>
    </w:p>
    <w:bookmarkEnd w:id="24"/>
    <w:bookmarkEnd w:id="25"/>
    <w:bookmarkStart w:id="26" w:name="product-and-service-portfolio"/>
    <w:p>
      <w:pPr>
        <w:pStyle w:val="Heading2"/>
      </w:pPr>
      <w:r>
        <w:t xml:space="preserve">4. Product and Service Portfolio</w:t>
      </w:r>
    </w:p>
    <w:p>
      <w:pPr>
        <w:pStyle w:val="FirstParagraph"/>
      </w:pPr>
      <w:r>
        <w:t xml:space="preserve">To differentiate our chemist from competitors in Belgium Brussels, the product portfolio will extend beyond standard retail items. Key offerings include:</w:t>
      </w:r>
    </w:p>
    <w:p>
      <w:pPr>
        <w:numPr>
          <w:ilvl w:val="0"/>
          <w:numId w:val="1001"/>
        </w:numPr>
        <w:pStyle w:val="Compact"/>
      </w:pPr>
      <w:r>
        <w:rPr>
          <w:bCs/>
          <w:b/>
        </w:rPr>
        <w:t xml:space="preserve">Precision Compounding:</w:t>
      </w:r>
      <w:r>
        <w:t xml:space="preserve"> </w:t>
      </w:r>
      <w:r>
        <w:t xml:space="preserve">Creating personalized dosage forms tailored to individual patient needs, a service highly valued in the Belgian healthcare system.</w:t>
      </w:r>
    </w:p>
    <w:p>
      <w:pPr>
        <w:numPr>
          <w:ilvl w:val="0"/>
          <w:numId w:val="1001"/>
        </w:numPr>
        <w:pStyle w:val="Compact"/>
      </w:pPr>
      <w:r>
        <w:t xml:space="preserve">Dermatological Chemistry: In-house formulation of skincare products based on chemical analysis of skin types, appealing to the beauty-conscious demographics of Brussels.</w:t>
      </w:r>
    </w:p>
    <w:p>
      <w:pPr>
        <w:numPr>
          <w:ilvl w:val="0"/>
          <w:numId w:val="1001"/>
        </w:numPr>
        <w:pStyle w:val="Compact"/>
      </w:pPr>
      <w:r>
        <w:t xml:space="preserve">Nutraceutical Solutions: A curated selection of vitamins and supplements backed by scientific literature, ensuring that our chemist provides evidence-based recommendations.</w:t>
      </w:r>
    </w:p>
    <w:p>
      <w:pPr>
        <w:numPr>
          <w:ilvl w:val="0"/>
          <w:numId w:val="1001"/>
        </w:numPr>
        <w:pStyle w:val="Compact"/>
      </w:pPr>
      <w:r>
        <w:t xml:space="preserve">Health Monitoring Services: On-site testing for blood glucose, cholesterol, and other biomarkers, integrating chemistry with preventive healthcare.</w:t>
      </w:r>
    </w:p>
    <w:bookmarkEnd w:id="26"/>
    <w:bookmarkStart w:id="27" w:name="challenges-and-risk-management"/>
    <w:p>
      <w:pPr>
        <w:pStyle w:val="Heading2"/>
      </w:pPr>
      <w:r>
        <w:t xml:space="preserve">5. Challenges and Risk Management</w:t>
      </w:r>
    </w:p>
    <w:p>
      <w:pPr>
        <w:pStyle w:val="FirstParagraph"/>
      </w:pPr>
      <w:r>
        <w:t xml:space="preserve">The Project Report acknowledges several challenges inherent to operating a chemist in Belgium Brussels. The primary challenge is the high cost of real estate in central Brussels locations. To mitigate this, we propose leasing a space in a reputable medical district rather than the most expensive retail zones, leveraging foot traffic from nearby hospitals and clinics.</w:t>
      </w:r>
    </w:p>
    <w:p>
      <w:pPr>
        <w:pStyle w:val="BodyText"/>
      </w:pPr>
      <w:r>
        <w:t xml:space="preserve">Another significant risk is supply chain volatility. As a chemist relying on specialized chemical ingredients, disruptions can impact service delivery. We will establish multiple supplier agreements within the EU to ensure redundancy and stability in our inventory management systems.</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for this Project Report anticipates a three-year ramp-up period before achieving full profitability. Initial investments will focus on laboratory equipment, secure storage facilities, and staff training. Revenue streams will be diversified through direct sales of compounded medications, consultation fees for specialized services, and partnerships with local healthcare providers in Belgium Brussels.</w:t>
      </w:r>
    </w:p>
    <w:p>
      <w:pPr>
        <w:pStyle w:val="BodyText"/>
      </w:pPr>
      <w:r>
        <w:t xml:space="preserve">Sustainability is also a key component. The chemist will implement green chemistry principles in its compounding processes to minimize waste and environmental impact. This aligns with the strong environmental consciousness prevalent in Belgian society and enhances brand reputation among eco-aware consumers.</w:t>
      </w:r>
    </w:p>
    <w:bookmarkEnd w:id="28"/>
    <w:bookmarkStart w:id="29" w:name="conclusion"/>
    <w:p>
      <w:pPr>
        <w:pStyle w:val="Heading2"/>
      </w:pPr>
      <w:r>
        <w:t xml:space="preserve">7. Conclusion</w:t>
      </w:r>
    </w:p>
    <w:p>
      <w:pPr>
        <w:pStyle w:val="FirstParagraph"/>
      </w:pPr>
      <w:r>
        <w:t xml:space="preserve">In conclusion, this Project Report demonstrates that establishing a specialized chemist facility in Belgium Brussels is not only feasible but highly advantageous given the unique socio-economic landscape of the region. By combining rigorous scientific standards with exceptional customer care, our chemist will become an indispensable partner in healthcare for residents and expatriates alike.</w:t>
      </w:r>
    </w:p>
    <w:p>
      <w:pPr>
        <w:pStyle w:val="BodyText"/>
      </w:pPr>
      <w:r>
        <w:t xml:space="preserve">The success of this venture hinges on our ability to navigate complex regulatory frameworks while remaining responsive to the diverse needs of the Brussels population. With strategic planning, robust operational protocols, and a commitment to excellence, we are confident that this chemist will set a new benchmark for pharmaceutical services in Belgium Brussels. We recommend proceeding with the site selection phase immediately to capitalize on current market opportunities.</w:t>
      </w:r>
    </w:p>
    <w:p>
      <w:pPr>
        <w:pStyle w:val="BodyText"/>
      </w:pPr>
      <w:r>
        <w:rPr>
          <w:iCs/>
          <w:i/>
        </w:rPr>
        <w:t xml:space="preserve">This document serves as the foundational guide for all subsequent development phases of the Project Report concerning our entry into the Belgium Brussels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Chemist Facility in Belgium Brussels</dc:title>
  <dc:creator/>
  <dc:language>en</dc:language>
  <cp:keywords/>
  <dcterms:created xsi:type="dcterms:W3CDTF">2026-07-29T07:43:43Z</dcterms:created>
  <dcterms:modified xsi:type="dcterms:W3CDTF">2026-07-29T07:43:43Z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