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France</w:t>
      </w:r>
      <w:r>
        <w:t xml:space="preserve"> </w:t>
      </w:r>
      <w:r>
        <w:t xml:space="preserve">Paris</w:t>
      </w:r>
    </w:p>
    <w:bookmarkStart w:id="32" w:name="Xbbc5c56c4cbc30b242e8815a664bf4edab616c1"/>
    <w:p>
      <w:pPr>
        <w:pStyle w:val="Heading1"/>
      </w:pPr>
      <w:r>
        <w:t xml:space="preserve">Project Report: Strategic Implementation of a Pharmacist-Led Chemist Enterprise in France Paris</w:t>
      </w:r>
    </w:p>
    <w:bookmarkStart w:id="20" w:name="executive-summary"/>
    <w:p>
      <w:pPr>
        <w:pStyle w:val="Heading2"/>
      </w:pPr>
      <w:r>
        <w:t xml:space="preserve">Executive Summary</w:t>
      </w:r>
    </w:p>
    <w:p>
      <w:pPr>
        <w:pStyle w:val="FirstParagraph"/>
      </w:pPr>
      <w:r>
        <w:t xml:space="preserve">This Project Report outlines the comprehensive strategy for establishing and operating a high-standard Chemist (pharmacy) in the heart of France, specifically within the dynamic metropolitan area of France Paris. The document details regulatory compliance, market analysis, operational logistics, and cultural integration required to succeed in this highly regulated sector. Success hinges on understanding the unique role of the</w:t>
      </w:r>
      <w:r>
        <w:t xml:space="preserve"> </w:t>
      </w:r>
      <w:r>
        <w:rPr>
          <w:bCs/>
          <w:b/>
        </w:rPr>
        <w:t xml:space="preserve">Chemist</w:t>
      </w:r>
      <w:r>
        <w:t xml:space="preserve"> </w:t>
      </w:r>
      <w:r>
        <w:t xml:space="preserve">not merely as a retail outlet for pharmaceuticals but as a pillar of public health within the French social security framework.</w:t>
      </w:r>
    </w:p>
    <w:bookmarkEnd w:id="20"/>
    <w:bookmarkStart w:id="21" w:name="introduction-and-scope"/>
    <w:p>
      <w:pPr>
        <w:pStyle w:val="Heading2"/>
      </w:pPr>
      <w:r>
        <w:t xml:space="preserve">1. Introduction and Scope</w:t>
      </w:r>
    </w:p>
    <w:p>
      <w:pPr>
        <w:pStyle w:val="FirstParagraph"/>
      </w:pPr>
      <w:r>
        <w:t xml:space="preserve">The primary objective of this project is to define the operational framework for a new Chemist establishment located in France Paris. Unlike in many other countries where "chemist" may refer strictly to chemical suppliers or general merchandise, the term "Chemist" (or *Pharmacie* in French) carries profound regulatory and social weight. In France Paris, pharmacies are strictly numbered and geographically protected by law to prevent overcrowding. Therefore, this report focuses on the acquisition of an existing pharmacy lease (*bail*) or a new authorization (*agrément*) within the designated geographic zone.</w:t>
      </w:r>
    </w:p>
    <w:p>
      <w:pPr>
        <w:pStyle w:val="BodyText"/>
      </w:pPr>
      <w:r>
        <w:t xml:space="preserve">The scope of this report covers legal prerequisites, staffing requirements involving certified pharmacists, supply chain management with French wholesalers such as OCP (Office Central des Pharmaciens), and customer service standards tailored to the Parisian demographic. The term "Chemist" is used throughout this document to denote the professional entity responsible for dispensing medication and providing health advice.</w:t>
      </w:r>
    </w:p>
    <w:bookmarkEnd w:id="21"/>
    <w:bookmarkStart w:id="22" w:name="regulatory-framework-in-france"/>
    <w:p>
      <w:pPr>
        <w:pStyle w:val="Heading2"/>
      </w:pPr>
      <w:r>
        <w:t xml:space="preserve">2. Regulatory Framework in France</w:t>
      </w:r>
    </w:p>
    <w:p>
      <w:pPr>
        <w:pStyle w:val="FirstParagraph"/>
      </w:pPr>
      <w:r>
        <w:t xml:space="preserve">The operation of a Chemist in France Paris is governed by the French Public Health Code (*Code de la Santé Publique*). The most critical aspect of this regulatory environment is the monopoly on medication distribution. Only a qualified pharmacist, who must be physically present during operating hours, can sell prescription medications. This necessitates that every "Chemist" employs at least one resident pharmacist per shift.</w:t>
      </w:r>
    </w:p>
    <w:p>
      <w:pPr>
        <w:pStyle w:val="BodyText"/>
      </w:pPr>
      <w:r>
        <w:t xml:space="preserve">Furthermore, the location in France Paris must adhere to urban planning laws known as *décrets de protection*. These laws dictate the minimum distance between two pharmacies to ensure fair competition and adequate access for residents. Establishing a new Chemist from scratch is exceptionally difficult in central arrondissements of France Paris due to saturated zones. Consequently, this project report suggests focusing on the transfer of an existing pharmacy business (*cession de fonds de commerce*) or targeting developing neighborhoods within the greater Île-de-France region adjacent to France Paris.</w:t>
      </w:r>
    </w:p>
    <w:bookmarkEnd w:id="22"/>
    <w:bookmarkStart w:id="23" w:name="X9d87abd2f78d422f566ab0ad4a86283cbd980e1"/>
    <w:p>
      <w:pPr>
        <w:pStyle w:val="Heading2"/>
      </w:pPr>
      <w:r>
        <w:t xml:space="preserve">3. Market Analysis: The Context of France Paris</w:t>
      </w:r>
    </w:p>
    <w:p>
      <w:pPr>
        <w:pStyle w:val="FirstParagraph"/>
      </w:pPr>
      <w:r>
        <w:t xml:space="preserve">The market for a Chemist in France Paris is characterized by high density, diverse population, and sophisticated consumer expectations. The residents of this region demand not only pharmaceutical products but also advice on wellness, cosmetics, and natural health remedies (*parapharmacie*). The competition is intense; however, the trust placed in the French pharmacy system remains exceptionally high.</w:t>
      </w:r>
    </w:p>
    <w:p>
      <w:pPr>
        <w:pStyle w:val="BodyText"/>
      </w:pPr>
      <w:r>
        <w:t xml:space="preserve">Patient profiles in France Paris vary significantly from tourists seeking immediate relief for travel-related ailments to locals relying on their neighborhood Chemist for chronic disease management. Understanding this duality is crucial. The service model must balance speed and efficiency with personalized care, a hallmark of the traditional French pharmacy experience. Additionally, the rise of online pharmaceutical sales presents a challenge; however, French law strictly prohibits the online sale of prescription medicines to consumers within France Paris and beyond, reserving these for physical Chemist outlets.</w:t>
      </w:r>
    </w:p>
    <w:bookmarkEnd w:id="23"/>
    <w:bookmarkStart w:id="27" w:name="operational-strategy"/>
    <w:p>
      <w:pPr>
        <w:pStyle w:val="Heading2"/>
      </w:pPr>
      <w:r>
        <w:t xml:space="preserve">4. Operational Strategy</w:t>
      </w:r>
    </w:p>
    <w:bookmarkStart w:id="24" w:name="staffing-and-human-resources"/>
    <w:p>
      <w:pPr>
        <w:pStyle w:val="Heading3"/>
      </w:pPr>
      <w:r>
        <w:t xml:space="preserve">4.1 Staffing and Human Resources</w:t>
      </w:r>
    </w:p>
    <w:p>
      <w:pPr>
        <w:pStyle w:val="FirstParagraph"/>
      </w:pPr>
      <w:r>
        <w:t xml:space="preserve">The backbone of any successful Chemist is its personnel. A minimum of one Pharmacist-in-Charge (*Directeur Technique*) is legally required to oversee the dispensing process. However, given the high volume of foot traffic in France Paris, a team including pharmacy technicians (*préparateurs en pharmacie*) and sales assistants is essential for managing over-the-counter products and customer inquiries. All staff must hold relevant French certifications. Continuous training on new medications, regulatory updates, and patient counseling techniques is mandatory.</w:t>
      </w:r>
    </w:p>
    <w:bookmarkEnd w:id="24"/>
    <w:bookmarkStart w:id="25" w:name="inventory-management"/>
    <w:p>
      <w:pPr>
        <w:pStyle w:val="Heading3"/>
      </w:pPr>
      <w:r>
        <w:t xml:space="preserve">4.2 Inventory Management</w:t>
      </w:r>
    </w:p>
    <w:p>
      <w:pPr>
        <w:pStyle w:val="FirstParagraph"/>
      </w:pPr>
      <w:r>
        <w:t xml:space="preserve">The inventory strategy for a Chemist in France Paris must balance the maintenance of prescription stocks with the high turnover rates of parapharmaceuticals. Integration with digital inventory systems that interface with national health databases (*Carte Vitale*) is non-negotiable. This ensures that when a patient presents their insurance card, the transaction is seamless, and reimbursement processes are automated. The "Chemist" must maintain real-time visibility of stock levels to prevent shortages of critical medications while minimizing waste on expired goods.</w:t>
      </w:r>
    </w:p>
    <w:bookmarkEnd w:id="25"/>
    <w:bookmarkStart w:id="26" w:name="technology-and-digital-integration"/>
    <w:p>
      <w:pPr>
        <w:pStyle w:val="Heading3"/>
      </w:pPr>
      <w:r>
        <w:t xml:space="preserve">4.3 Technology and Digital Integration</w:t>
      </w:r>
    </w:p>
    <w:p>
      <w:pPr>
        <w:pStyle w:val="FirstParagraph"/>
      </w:pPr>
      <w:r>
        <w:t xml:space="preserve">To remain competitive in France Paris, the Chemist must leverage technology beyond basic point-of-sale systems. This includes implementing secure digital platforms for appointment scheduling with pharmacists for specific health consultations. Furthermore, the implementation of a robust website that provides information on opening hours, services offered (such as vaccination or smoking cessation support), and product availability is vital. However, care must be taken to ensure that all digital marketing complies with strict ethical codes governing medical advertising in France.</w:t>
      </w:r>
    </w:p>
    <w:bookmarkEnd w:id="26"/>
    <w:bookmarkEnd w:id="27"/>
    <w:bookmarkStart w:id="28" w:name="financial-considerations"/>
    <w:p>
      <w:pPr>
        <w:pStyle w:val="Heading2"/>
      </w:pPr>
      <w:r>
        <w:t xml:space="preserve">5. Financial Considerations</w:t>
      </w:r>
    </w:p>
    <w:p>
      <w:pPr>
        <w:pStyle w:val="FirstParagraph"/>
      </w:pPr>
      <w:r>
        <w:t xml:space="preserve">The financial model for a Chemist is distinct due to the fixed margin structure on prescription drugs set by the French state. Revenue generation often relies heavily on parapharmaceuticals, cosmetics, and optical services if applicable. Rent in France Paris is a significant overhead cost; therefore, location selection must be strategically balanced between visibility and cost-effectiveness.</w:t>
      </w:r>
    </w:p>
    <w:p>
      <w:pPr>
        <w:pStyle w:val="BodyText"/>
      </w:pPr>
      <w:r>
        <w:t xml:space="preserve">Initial capital expenditure includes the purchase of the pharmacy fund (goodwill), renovation costs to meet hygiene standards, and initial inventory procurement. Ongoing costs include staff salaries, which are among the highest in Europe due to collective bargaining agreements (*convention collective*), rent, utilities, and insurance. Profitability analysis must account for these high fixed costs while maximizing margin on non-reimbursable products.</w:t>
      </w:r>
    </w:p>
    <w:bookmarkEnd w:id="28"/>
    <w:bookmarkStart w:id="29" w:name="risk-management"/>
    <w:p>
      <w:pPr>
        <w:pStyle w:val="Heading2"/>
      </w:pPr>
      <w:r>
        <w:t xml:space="preserve">6. Risk Management</w:t>
      </w:r>
    </w:p>
    <w:p>
      <w:pPr>
        <w:pStyle w:val="FirstParagraph"/>
      </w:pPr>
      <w:r>
        <w:t xml:space="preserve">Risks associated with operating a Chemist in France Paris include regulatory changes, such as modifications to reimbursement rates or expansion zones, which could affect profitability. Operational risks involve medication errors; thus, rigorous double-check systems and professional indemnity insurance are essential. Additionally, security is a concern in high-traffic urban areas of France Paris; robust cash handling procedures and alarm systems must be in place.</w:t>
      </w:r>
    </w:p>
    <w:bookmarkEnd w:id="29"/>
    <w:bookmarkStart w:id="30" w:name="conclusion"/>
    <w:p>
      <w:pPr>
        <w:pStyle w:val="Heading2"/>
      </w:pPr>
      <w:r>
        <w:t xml:space="preserve">7. Conclusion</w:t>
      </w:r>
    </w:p>
    <w:p>
      <w:pPr>
        <w:pStyle w:val="FirstParagraph"/>
      </w:pPr>
      <w:r>
        <w:t xml:space="preserve">In conclusion, establishing a Chemist in France Paris is a complex undertaking that requires meticulous planning, strict adherence to French regulatory frameworks, and a deep understanding of local consumer behavior. The role of the Chemist extends beyond retail; it is a critical node in the healthcare infrastructure. By focusing on professional excellence, patient-centered care, and operational efficiency, this project aims to create a sustainable and reputable pharmacy entity. Success will be measured not only by financial performance but also by the trust earned from the community in France Paris.</w:t>
      </w:r>
    </w:p>
    <w:bookmarkEnd w:id="30"/>
    <w:bookmarkStart w:id="31" w:name="recommendations"/>
    <w:p>
      <w:pPr>
        <w:pStyle w:val="Heading2"/>
      </w:pPr>
      <w:r>
        <w:t xml:space="preserve">8. Recommendations</w:t>
      </w:r>
    </w:p>
    <w:p>
      <w:pPr>
        <w:numPr>
          <w:ilvl w:val="0"/>
          <w:numId w:val="1001"/>
        </w:numPr>
        <w:pStyle w:val="Compact"/>
      </w:pPr>
      <w:r>
        <w:rPr>
          <w:bCs/>
          <w:b/>
        </w:rPr>
        <w:t xml:space="preserve">Prioritize Location Acquisition:</w:t>
      </w:r>
      <w:r>
        <w:t xml:space="preserve"> </w:t>
      </w:r>
      <w:r>
        <w:t xml:space="preserve">Secure a pharmacy transfer in a zone with unmet health needs rather than central saturated zones.</w:t>
      </w:r>
    </w:p>
    <w:p>
      <w:pPr>
        <w:numPr>
          <w:ilvl w:val="0"/>
          <w:numId w:val="1001"/>
        </w:numPr>
        <w:pStyle w:val="Compact"/>
      </w:pPr>
      <w:r>
        <w:rPr>
          <w:bCs/>
          <w:b/>
        </w:rPr>
        <w:t xml:space="preserve">Diversify Services:</w:t>
      </w:r>
      <w:r>
        <w:t xml:space="preserve"> </w:t>
      </w:r>
      <w:r>
        <w:t xml:space="preserve">Expand into non-medical health services to offset fixed margins on drugs.</w:t>
      </w:r>
    </w:p>
    <w:p>
      <w:pPr>
        <w:numPr>
          <w:ilvl w:val="0"/>
          <w:numId w:val="1001"/>
        </w:numPr>
        <w:pStyle w:val="Compact"/>
      </w:pPr>
      <w:r>
        <w:rPr>
          <w:bCs/>
          <w:b/>
        </w:rPr>
        <w:t xml:space="preserve">Leverage Digital Tools:</w:t>
      </w:r>
      <w:r>
        <w:t xml:space="preserve"> </w:t>
      </w:r>
      <w:r>
        <w:t xml:space="preserve">Implement efficient digital tools for inventory and patient records while maintaining data privacy compliance (GDPR).</w:t>
      </w:r>
    </w:p>
    <w:p>
      <w:pPr>
        <w:numPr>
          <w:ilvl w:val="0"/>
          <w:numId w:val="1001"/>
        </w:numPr>
        <w:pStyle w:val="Compact"/>
      </w:pPr>
      <w:r>
        <w:t xml:space="preserve">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France Paris</dc:title>
  <dc:creator/>
  <dc:language>en</dc:language>
  <cp:keywords/>
  <dcterms:created xsi:type="dcterms:W3CDTF">2026-07-29T07:38:26Z</dcterms:created>
  <dcterms:modified xsi:type="dcterms:W3CDTF">2026-07-29T07:38:26Z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