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Pharmaceutical</w:t>
      </w:r>
      <w:r>
        <w:t xml:space="preserve"> </w:t>
      </w:r>
      <w:r>
        <w:t xml:space="preserve">Retail</w:t>
      </w:r>
      <w:r>
        <w:t xml:space="preserve"> </w:t>
      </w:r>
      <w:r>
        <w:t xml:space="preserve">Network</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276e7c2376b0da3df343fe66e85f181df017fe3"/>
    <w:p>
      <w:pPr>
        <w:pStyle w:val="Heading1"/>
      </w:pPr>
      <w:r>
        <w:t xml:space="preserve">Project Report: Strategic Expansion of Pharmaceutical Retail Services in Ivory Coast, Abidjan</w:t>
      </w:r>
    </w:p>
    <w:bookmarkStart w:id="20" w:name="executive-summary"/>
    <w:p>
      <w:pPr>
        <w:pStyle w:val="Heading3"/>
      </w:pPr>
      <w:r>
        <w:t xml:space="preserve">Executive Summary</w:t>
      </w:r>
    </w:p>
    <w:p>
      <w:pPr>
        <w:pStyle w:val="FirstParagraph"/>
      </w:pPr>
      <w:r>
        <w:t xml:space="preserve">This Project Report outlines the comprehensive strategy for establishing and scaling a network of modern pharmacies (Chemists) within the economic capital of Ivory Coast, specifically in the metropolitan area of Abidjan. As healthcare infrastructure continues to evolve in West Africa, Abidjan presents a unique convergence of demographic growth, increasing urbanization, and rising health awareness. This document details the market analysis, operational framework for Chemist establishments, regulatory compliance with Ivorian laws, and financial projections required to successfully launch this venture.</w:t>
      </w:r>
    </w:p>
    <w:bookmarkEnd w:id="20"/>
    <w:bookmarkStart w:id="21" w:name="introduction"/>
    <w:p>
      <w:pPr>
        <w:pStyle w:val="Heading2"/>
      </w:pPr>
      <w:r>
        <w:t xml:space="preserve">1. Introduction</w:t>
      </w:r>
    </w:p>
    <w:p>
      <w:pPr>
        <w:pStyle w:val="FirstParagraph"/>
      </w:pPr>
      <w:r>
        <w:t xml:space="preserve">The healthcare sector in Ivory Coast is undergoing a significant transformation. Abidjan, as the commercial hub of the nation, serves not only as a primary market but also as a gateway for pharmaceutical distribution to neighboring countries. However, despite this strategic position, there remains a critical gap between the demand for accessible, high-quality pharmaceutical care and the current supply chain efficiency. This Project Report addresses these gaps by proposing a structured entry into the Abidjan retail pharmacy sector.</w:t>
      </w:r>
    </w:p>
    <w:p>
      <w:pPr>
        <w:pStyle w:val="BodyText"/>
      </w:pPr>
      <w:r>
        <w:t xml:space="preserve">The primary objective is to establish state-of-the-art Chemist outlets that adhere to international standards of hygiene, inventory management, and patient counseling. By focusing on Ivory Coast Abidjan as the pilot region, we aim to leverage the city's dense population centers while addressing specific local health challenges through targeted product availability and professional service delivery.</w:t>
      </w:r>
    </w:p>
    <w:bookmarkEnd w:id="21"/>
    <w:bookmarkStart w:id="25" w:name="Xe082b21e71196c210bf3bbca53f1e9baed85236"/>
    <w:p>
      <w:pPr>
        <w:pStyle w:val="Heading2"/>
      </w:pPr>
      <w:r>
        <w:t xml:space="preserve">2. Market Analysis: The Context of Ivory Coast Abidjan</w:t>
      </w:r>
    </w:p>
    <w:p>
      <w:pPr>
        <w:pStyle w:val="FirstParagraph"/>
      </w:pPr>
      <w:r>
        <w:t xml:space="preserve">The selection of Abidjan as the focal point for this project is driven by several key factors:</w:t>
      </w:r>
    </w:p>
    <w:bookmarkStart w:id="22" w:name="demographic-dynamics"/>
    <w:p>
      <w:pPr>
        <w:pStyle w:val="Heading3"/>
      </w:pPr>
      <w:r>
        <w:t xml:space="preserve">Demographic Dynamics</w:t>
      </w:r>
    </w:p>
    <w:p>
      <w:pPr>
        <w:pStyle w:val="FirstParagraph"/>
      </w:pPr>
      <w:r>
        <w:t xml:space="preserve">Ivory Coast boasts one of the fastest-growing populations in West Africa. In Abidjan alone, the urban density creates a high-volume environment where immediate access to medication is crucial. The population is increasingly middle-class, with a growing ability to pay for private healthcare services and over-the-counter medicines. This demographic shift necessitates Chemists that offer more than just product sales; they must provide consultation and wellness advice.</w:t>
      </w:r>
    </w:p>
    <w:bookmarkEnd w:id="22"/>
    <w:bookmarkStart w:id="23" w:name="economic-landscape"/>
    <w:p>
      <w:pPr>
        <w:pStyle w:val="Heading3"/>
      </w:pPr>
      <w:r>
        <w:t xml:space="preserve">Economic Landscape</w:t>
      </w:r>
    </w:p>
    <w:p>
      <w:pPr>
        <w:pStyle w:val="FirstParagraph"/>
      </w:pPr>
      <w:r>
        <w:t xml:space="preserve">The economy of Ivory Coast has shown resilience, with Abidjan contributing significantly to the national GDP. The presence of multinational corporations and a robust expatriate community in areas such as Plateau, Cocody, and Marcory creates a demand for premium pharmaceutical products that may not be readily available in traditional neighborhood dispensaries.</w:t>
      </w:r>
    </w:p>
    <w:bookmarkEnd w:id="23"/>
    <w:bookmarkStart w:id="24" w:name="competitive-landscape"/>
    <w:p>
      <w:pPr>
        <w:pStyle w:val="Heading3"/>
      </w:pPr>
      <w:r>
        <w:t xml:space="preserve">Competitive Landscape</w:t>
      </w:r>
    </w:p>
    <w:p>
      <w:pPr>
        <w:pStyle w:val="FirstParagraph"/>
      </w:pPr>
      <w:r>
        <w:t xml:space="preserve">The current market is fragmented. While there are numerous small-scale pharmacies, many suffer from stockouts of essential medicines or lack proper storage conditions due to inconsistent cold chain management. There is a clear opportunity for a brand that emphasizes reliability, consistent supply chains, and professional pharmacist interactions.</w:t>
      </w:r>
    </w:p>
    <w:bookmarkEnd w:id="24"/>
    <w:bookmarkEnd w:id="25"/>
    <w:bookmarkStart w:id="29" w:name="Xd3f8a4c34f44caca8dbeb07e43ecf21adb8c163"/>
    <w:p>
      <w:pPr>
        <w:pStyle w:val="Heading2"/>
      </w:pPr>
      <w:r>
        <w:t xml:space="preserve">3. Strategic Framework for Chemist Operations</w:t>
      </w:r>
    </w:p>
    <w:p>
      <w:pPr>
        <w:pStyle w:val="FirstParagraph"/>
      </w:pPr>
      <w:r>
        <w:t xml:space="preserve">To succeed in this competitive environment, the proposed Chemist outlets will operate under a strict operational model designed to build trust and ensure efficiency.</w:t>
      </w:r>
    </w:p>
    <w:bookmarkStart w:id="26" w:name="regulatory-compliance"/>
    <w:p>
      <w:pPr>
        <w:pStyle w:val="Heading3"/>
      </w:pPr>
      <w:r>
        <w:t xml:space="preserve">Regulatory Compliance</w:t>
      </w:r>
    </w:p>
    <w:p>
      <w:pPr>
        <w:pStyle w:val="FirstParagraph"/>
      </w:pPr>
      <w:r>
        <w:t xml:space="preserve">All operations will strictly adhere to the regulations set forth by the Ministry of Health and Hygiene of Ivory Coast. This includes obtaining all necessary licenses from the Direction Générale de l'Ordre des Pharmaciens. Compliance with Good Distribution Practices (GDP) is mandatory, ensuring that every product sold in our Chemist locations meets safety standards.</w:t>
      </w:r>
    </w:p>
    <w:bookmarkEnd w:id="26"/>
    <w:bookmarkStart w:id="27" w:name="supply-chain-and-logistics"/>
    <w:p>
      <w:pPr>
        <w:pStyle w:val="Heading3"/>
      </w:pPr>
      <w:r>
        <w:t xml:space="preserve">Supply Chain and Logistics</w:t>
      </w:r>
    </w:p>
    <w:p>
      <w:pPr>
        <w:pStyle w:val="FirstParagraph"/>
      </w:pPr>
      <w:r>
        <w:t xml:space="preserve">A major challenge in the Ivory Coast market is the reliability of supply from wholesalers. To mitigate this, we will establish direct partnerships with authorized international distributors and local importers who hold valid licenses. Investment in temperature-controlled storage facilities (cold rooms) is critical, particularly for insulin, vaccines, and certain antibiotics. The logistics network will be designed to ensure that no Chemist location operates with a stockout of top-selling items for more than 24 hours.</w:t>
      </w:r>
    </w:p>
    <w:bookmarkEnd w:id="27"/>
    <w:bookmarkStart w:id="28" w:name="digital-integration"/>
    <w:p>
      <w:pPr>
        <w:pStyle w:val="Heading3"/>
      </w:pPr>
      <w:r>
        <w:t xml:space="preserve">Digital Integration</w:t>
      </w:r>
    </w:p>
    <w:p>
      <w:pPr>
        <w:pStyle w:val="FirstParagraph"/>
      </w:pPr>
      <w:r>
        <w:t xml:space="preserve">In line with global trends, each Chemist outlet in Abidjan will be equipped with advanced Point of Sale (POS) systems linked to a central inventory database. This technology will allow for real-time stock monitoring across all locations. Furthermore, we plan to introduce a mobile application that allows patients in Ivory Coast Abidjan to check prescription availability at nearby branches and request home delivery via our fleet of motorbikes, which is well-suited for the city's traffic conditions.</w:t>
      </w:r>
    </w:p>
    <w:bookmarkEnd w:id="28"/>
    <w:bookmarkEnd w:id="29"/>
    <w:bookmarkStart w:id="30" w:name="X58dbebfe7c3528cbc6a919f74d05a0d8f40a8c7"/>
    <w:p>
      <w:pPr>
        <w:pStyle w:val="Heading2"/>
      </w:pPr>
      <w:r>
        <w:t xml:space="preserve">4. Human Resources and Professional Development</w:t>
      </w:r>
    </w:p>
    <w:p>
      <w:pPr>
        <w:pStyle w:val="FirstParagraph"/>
      </w:pPr>
      <w:r>
        <w:t xml:space="preserve">The success of any Chemist depends on its personnel. We will recruit licensed pharmacists from local universities, such as the University Felix Houphouet-Boigny in Abidjan, who have demonstrated academic excellence. However, technical knowledge is not enough; soft skills are paramount.</w:t>
      </w:r>
    </w:p>
    <w:p>
      <w:pPr>
        <w:pStyle w:val="BodyText"/>
      </w:pPr>
      <w:r>
        <w:t xml:space="preserve">We will implement a rigorous training program focused on:</w:t>
      </w:r>
    </w:p>
    <w:p>
      <w:pPr>
        <w:numPr>
          <w:ilvl w:val="0"/>
          <w:numId w:val="1001"/>
        </w:numPr>
        <w:pStyle w:val="Compact"/>
      </w:pPr>
      <w:r>
        <w:rPr>
          <w:bCs/>
          <w:b/>
        </w:rPr>
        <w:t xml:space="preserve">Patient Counseling:</w:t>
      </w:r>
      <w:r>
        <w:t xml:space="preserve"> </w:t>
      </w:r>
      <w:r>
        <w:t xml:space="preserve">Educating patients on proper medication usage and potential side effects.</w:t>
      </w:r>
    </w:p>
    <w:p>
      <w:pPr>
        <w:numPr>
          <w:ilvl w:val="0"/>
          <w:numId w:val="1001"/>
        </w:numPr>
        <w:pStyle w:val="Compact"/>
      </w:pPr>
      <w:r>
        <w:rPr>
          <w:bCs/>
          <w:b/>
        </w:rPr>
        <w:t xml:space="preserve">Cultural Sensitivity:</w:t>
      </w:r>
      <w:r>
        <w:t xml:space="preserve"> </w:t>
      </w:r>
      <w:r>
        <w:t xml:space="preserve">Understanding the local healthcare beliefs and integrating them with modern medical advice respectfully.</w:t>
      </w:r>
    </w:p>
    <w:p>
      <w:pPr>
        <w:numPr>
          <w:ilvl w:val="0"/>
          <w:numId w:val="1001"/>
        </w:numPr>
        <w:pStyle w:val="Compact"/>
      </w:pPr>
      <w:r>
        <w:t xml:space="preserve">Sales Techniques:: Upselling health-related accessories (vitamins, hygiene products) to increase revenue without compromising ethical standards.</w:t>
      </w:r>
    </w:p>
    <w:bookmarkEnd w:id="30"/>
    <w:bookmarkStart w:id="31" w:name="X21ac6d95a14485c2c609f33b6be95776b8bc623"/>
    <w:p>
      <w:pPr>
        <w:pStyle w:val="Heading2"/>
      </w:pPr>
      <w:r>
        <w:t xml:space="preserve">5. Financial Projections and Risk Management</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Risk Factor</w:t>
            </w:r>
          </w:p>
        </w:tc>
        <w:tc>
          <w:tcPr/>
          <w:p>
            <w:pPr>
              <w:pStyle w:val="Compact"/>
              <w:jc w:val="left"/>
            </w:pPr>
            <w:r>
              <w:t xml:space="preserve">Mitigation Strategy</w:t>
            </w:r>
          </w:p>
        </w:tc>
      </w:tr>
      <w:tr>
        <w:tc>
          <w:tcPr/>
          <w:p>
            <w:pPr>
              <w:pStyle w:val="Compact"/>
              <w:jc w:val="left"/>
            </w:pPr>
            <w:r>
              <w:rPr>
                <w:bCs/>
                <w:b/>
              </w:rPr>
              <w:t xml:space="preserve">Currency Fluctuation:</w:t>
            </w:r>
            <w:r>
              <w:br/>
            </w:r>
            <w:r>
              <w:t xml:space="preserve">The CFA Franc is pegged to the Euro, but import costs can fluctuate.</w:t>
            </w:r>
          </w:p>
        </w:tc>
        <w:tc>
          <w:tcPr/>
          <w:p>
            <w:pPr>
              <w:pStyle w:val="Compact"/>
              <w:jc w:val="left"/>
            </w:pPr>
            <w:r>
              <w:t xml:space="preserve">Hedging strategies and bulk purchasing during periods of low exchange rate volatility.</w:t>
            </w:r>
          </w:p>
        </w:tc>
      </w:tr>
      <w:tr>
        <w:tc>
          <w:tcPr/>
          <w:p>
            <w:pPr>
              <w:pStyle w:val="Compact"/>
              <w:jc w:val="left"/>
            </w:pPr>
            <w:r>
              <w:rPr>
                <w:bCs/>
                <w:b/>
              </w:rPr>
              <w:t xml:space="preserve">Theft and Fraud:</w:t>
            </w:r>
            <w:r>
              <w:br/>
            </w:r>
            <w:r>
              <w:t xml:space="preserve">Retail pharmacies are high-value targets.</w:t>
            </w:r>
          </w:p>
        </w:tc>
        <w:tc>
          <w:tcPr/>
          <w:p>
            <w:pPr>
              <w:pStyle w:val="Compact"/>
              <w:jc w:val="left"/>
            </w:pPr>
            <w:r>
              <w:t xml:space="preserve">Installation of advanced security systems, insurance coverage, and strict internal audit protocols for inventory discrepancies.</w:t>
            </w:r>
          </w:p>
        </w:tc>
      </w:tr>
      <w:tr>
        <w:tc>
          <w:tcPr/>
          <w:p>
            <w:pPr>
              <w:pStyle w:val="Compact"/>
              <w:jc w:val="left"/>
            </w:pPr>
            <w:r>
              <w:rPr>
                <w:bCs/>
                <w:b/>
              </w:rPr>
              <w:t xml:space="preserve">Economic Instability:</w:t>
            </w:r>
            <w:r>
              <w:br/>
            </w:r>
            <w:r>
              <w:t xml:space="preserve">Inflation may reduce consumer purchasing power.</w:t>
            </w:r>
          </w:p>
        </w:tc>
        <w:tc>
          <w:tcPr/>
          <w:p>
            <w:pPr>
              <w:pStyle w:val="Compact"/>
              <w:jc w:val="left"/>
            </w:pPr>
            <w:r>
              <w:t xml:space="preserve">Diversifying the product mix to include essential generic medicines alongside premium brands, ensuring affordability for a broader demographic.</w:t>
            </w:r>
          </w:p>
        </w:tc>
      </w:tr>
    </w:tbl>
    <w:bookmarkEnd w:id="31"/>
    <w:bookmarkStart w:id="32" w:name="conclusion"/>
    <w:p>
      <w:pPr>
        <w:pStyle w:val="Heading2"/>
      </w:pPr>
      <w:r>
        <w:t xml:space="preserve">6. Conclusion</w:t>
      </w:r>
    </w:p>
    <w:p>
      <w:pPr>
        <w:pStyle w:val="FirstParagraph"/>
      </w:pPr>
      <w:r>
        <w:t xml:space="preserve">The establishment of modern Chemist outlets in Ivory Coast Abidjan is not merely a commercial endeavor but a contribution to the public health infrastructure of the region. By addressing the current deficiencies in supply chain reliability and professional service, this project aims to set a new benchmark for pharmaceutical retail in West Africa.</w:t>
      </w:r>
    </w:p>
    <w:p>
      <w:pPr>
        <w:pStyle w:val="BodyText"/>
      </w:pPr>
      <w:r>
        <w:t xml:space="preserve">The synergy between Abidjan's economic potential and the critical need for accessible healthcare creates a favorable environment for growth. With rigorous adherence to regulatory standards, investment in technology, and a focus on human capital, this Project Report confirms that the venture is viable. We recommend proceeding with Phase 1: securing locations in Cocody and Plateau districts within the next six months.</w:t>
      </w:r>
    </w:p>
    <w:p>
      <w:pPr>
        <w:pStyle w:val="BodyText"/>
      </w:pPr>
      <w:r>
        <w:rPr>
          <w:bCs/>
          <w:b/>
        </w:rPr>
        <w:t xml:space="preserve">Prepared by:</w:t>
      </w:r>
      <w:r>
        <w:br/>
      </w:r>
      <w:r>
        <w:t xml:space="preserve">Project Management Office</w:t>
      </w:r>
      <w:r>
        <w:br/>
      </w:r>
      <w:r>
        <w:rPr>
          <w:bCs/>
          <w:b/>
        </w:rPr>
        <w:t xml:space="preserve">Date:</w:t>
      </w:r>
      <w:r>
        <w:t xml:space="preserve"> </w:t>
      </w:r>
      <w:r>
        <w:t xml:space="preserve">October 26, 2023</w:t>
      </w:r>
      <w:r>
        <w:br/>
      </w:r>
      <w:r>
        <w:rPr>
          <w:bCs/>
          <w:b/>
        </w:rPr>
        <w:t xml:space="preserve">Location:</w:t>
      </w:r>
      <w:r>
        <w:t xml:space="preserve"> </w:t>
      </w:r>
      <w:r>
        <w:t xml:space="preserve">Abidjan, Ivory Coast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Pharmaceutical Retail Network in Ivory Coast, Abidjan</dc:title>
  <dc:creator/>
  <cp:keywords/>
  <dcterms:created xsi:type="dcterms:W3CDTF">2026-07-29T05:47:31Z</dcterms:created>
  <dcterms:modified xsi:type="dcterms:W3CDTF">2026-07-29T05:47:31Z</dcterms:modified>
</cp:coreProperties>
</file>

<file path=docProps/custom.xml><?xml version="1.0" encoding="utf-8"?>
<Properties xmlns="http://schemas.openxmlformats.org/officeDocument/2006/custom-properties" xmlns:vt="http://schemas.openxmlformats.org/officeDocument/2006/docPropsVTypes"/>
</file>