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Chemist</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project-report"/>
    <w:p>
      <w:pPr>
        <w:pStyle w:val="Heading1"/>
      </w:pPr>
      <w:r>
        <w:t xml:space="preserve">Project Report</w:t>
      </w:r>
    </w:p>
    <w:bookmarkStart w:id="20" w:name="X3391f256f4419355b42dd4acb66f775bdf96a8e"/>
    <w:p>
      <w:pPr>
        <w:pStyle w:val="Heading3"/>
      </w:pPr>
      <w:r>
        <w:rPr>
          <w:bCs/>
          <w:b/>
        </w:rPr>
        <w:t xml:space="preserve">Sector:</w:t>
      </w:r>
      <w:r>
        <w:t xml:space="preserve"> </w:t>
      </w:r>
      <w:r>
        <w:t xml:space="preserve">Pharmaceutical &amp; Healthcare Supply Chain</w:t>
      </w:r>
    </w:p>
    <w:p>
      <w:pPr>
        <w:pStyle w:val="FirstParagraph"/>
      </w:pPr>
      <w:r>
        <w:rPr>
          <w:bCs/>
          <w:b/>
        </w:rPr>
        <w:t xml:space="preserve">Date:</w:t>
      </w:r>
      <w:r>
        <w:t xml:space="preserve"> </w:t>
      </w:r>
      <w:r>
        <w:t xml:space="preserve">May 2024</w:t>
      </w:r>
    </w:p>
    <w:bookmarkEnd w:id="20"/>
    <w:bookmarkEnd w:id="21"/>
    <w:bookmarkStart w:id="22" w:name="executive-summary"/>
    <w:p>
      <w:pPr>
        <w:pStyle w:val="Heading2"/>
      </w:pPr>
      <w:r>
        <w:t xml:space="preserve">1. Executive Summary</w:t>
      </w:r>
    </w:p>
    <w:p>
      <w:pPr>
        <w:pStyle w:val="FirstParagraph"/>
      </w:pPr>
      <w:r>
        <w:t xml:space="preserve">This Project Report outlines the strategic framework, operational requirements, and regulatory compliance measures necessary for the successful establishment of a professional Chemist service infrastructure within Saudi Arabia Jeddah. As part of the broader Vision 2030 initiatives aimed at enhancing public health and localizing key industries, this document details how specialized chemical expertise and pharmaceutical distribution can be effectively integrated into the bustling commercial hub of Jeddah. The report emphasizes that the role of a</w:t>
      </w:r>
      <w:r>
        <w:t xml:space="preserve"> </w:t>
      </w:r>
      <w:r>
        <w:rPr>
          <w:bCs/>
          <w:b/>
        </w:rPr>
        <w:t xml:space="preserve">Chemist</w:t>
      </w:r>
      <w:r>
        <w:t xml:space="preserve"> </w:t>
      </w:r>
      <w:r>
        <w:t xml:space="preserve">is not merely retail-based but serves as a critical node in the healthcare ecosystem of</w:t>
      </w:r>
      <w:r>
        <w:t xml:space="preserve"> </w:t>
      </w:r>
      <w:r>
        <w:rPr>
          <w:bCs/>
          <w:b/>
        </w:rPr>
        <w:t xml:space="preserve">Saudi Arabia Jeddah</w:t>
      </w:r>
      <w:r>
        <w:t xml:space="preserve">, ensuring drug safety, accessibility, and adherence to stringent national standards.</w:t>
      </w:r>
    </w:p>
    <w:bookmarkEnd w:id="22"/>
    <w:bookmarkStart w:id="23" w:name="introduction-and-background"/>
    <w:p>
      <w:pPr>
        <w:pStyle w:val="Heading2"/>
      </w:pPr>
      <w:r>
        <w:t xml:space="preserve">2. Introduction and Background</w:t>
      </w:r>
    </w:p>
    <w:p>
      <w:pPr>
        <w:pStyle w:val="FirstParagraph"/>
      </w:pPr>
      <w:r>
        <w:rPr>
          <w:bCs/>
          <w:b/>
        </w:rPr>
        <w:t xml:space="preserve">Saudi Arabia Jeddah</w:t>
      </w:r>
      <w:r>
        <w:t xml:space="preserve">, historically known as the gateway to Makkah and a major commercial port on the Red Sea, is experiencing rapid urbanization and demographic growth. This expansion necessitates a robust pharmaceutical supply chain that can support both the resident population and the millions of pilgrims who visit annually for Hajj and Umrah. In this context, the deployment of qualified</w:t>
      </w:r>
      <w:r>
        <w:t xml:space="preserve"> </w:t>
      </w:r>
      <w:r>
        <w:rPr>
          <w:bCs/>
          <w:b/>
        </w:rPr>
        <w:t xml:space="preserve">Chemist</w:t>
      </w:r>
      <w:r>
        <w:t xml:space="preserve"> </w:t>
      </w:r>
      <w:r>
        <w:t xml:space="preserve">professionals becomes a strategic priority.</w:t>
      </w:r>
    </w:p>
    <w:p>
      <w:pPr>
        <w:pStyle w:val="BodyText"/>
      </w:pPr>
      <w:r>
        <w:t xml:space="preserve">The project aims to establish a network of modern pharmaceutical outlets managed by certified Chemists who are adept at handling complex medication regimens, providing patient counseling, and managing inventory in high-traffic areas. The unique climate conditions of Jeddah, characterized by high humidity and heat on the Red Sea coast, also present specific challenges for chemical storage and stability that this report addresses.</w:t>
      </w:r>
    </w:p>
    <w:bookmarkEnd w:id="23"/>
    <w:bookmarkStart w:id="24" w:name="Xc9b9f6140a564aa689a5a2845f3082adcfe7088"/>
    <w:p>
      <w:pPr>
        <w:pStyle w:val="Heading2"/>
      </w:pPr>
      <w:r>
        <w:t xml:space="preserve">3. Regulatory Framework in Saudi Arabia Jeddah</w:t>
      </w:r>
    </w:p>
    <w:p>
      <w:pPr>
        <w:pStyle w:val="FirstParagraph"/>
      </w:pPr>
      <w:r>
        <w:t xml:space="preserve">Operating a Chemist service in</w:t>
      </w:r>
      <w:r>
        <w:t xml:space="preserve"> </w:t>
      </w:r>
      <w:r>
        <w:rPr>
          <w:bCs/>
          <w:b/>
        </w:rPr>
        <w:t xml:space="preserve">Saudi Arabia Jeddah</w:t>
      </w:r>
      <w:r>
        <w:t xml:space="preserve"> </w:t>
      </w:r>
      <w:r>
        <w:t xml:space="preserve">requires strict adherence to regulations set by the Saudi Food and Drug Authority (SFDA) and the Ministry of Health. The Project Report highlights the following key regulatory pillars:</w:t>
      </w:r>
    </w:p>
    <w:p>
      <w:pPr>
        <w:numPr>
          <w:ilvl w:val="0"/>
          <w:numId w:val="1001"/>
        </w:numPr>
        <w:pStyle w:val="Compact"/>
      </w:pPr>
      <w:r>
        <w:rPr>
          <w:bCs/>
          <w:b/>
        </w:rPr>
        <w:t xml:space="preserve">Licensing Requirements:</w:t>
      </w:r>
      <w:r>
        <w:t xml:space="preserve"> </w:t>
      </w:r>
      <w:r>
        <w:t xml:space="preserve">Every Chemist outlet must hold a valid commercial registration and a specific license to operate as a pharmacy. This involves rigorous background checks for the head Pharmacist/Chemist.</w:t>
      </w:r>
    </w:p>
    <w:p>
      <w:pPr>
        <w:numPr>
          <w:ilvl w:val="0"/>
          <w:numId w:val="1001"/>
        </w:numPr>
        <w:pStyle w:val="Compact"/>
      </w:pPr>
      <w:r>
        <w:rPr>
          <w:bCs/>
          <w:b/>
        </w:rPr>
        <w:t xml:space="preserve">Cold Chain Management:</w:t>
      </w:r>
      <w:r>
        <w:t xml:space="preserve"> </w:t>
      </w:r>
      <w:r>
        <w:t xml:space="preserve">Given the tropical climate of Jeddah, compliance with SFDA guidelines for temperature-controlled storage is non-negotiable. The project includes provisions for advanced HVAC systems to maintain stability zones for biologicals and other sensitive chemicals.</w:t>
      </w:r>
    </w:p>
    <w:p>
      <w:pPr>
        <w:numPr>
          <w:ilvl w:val="0"/>
          <w:numId w:val="1001"/>
        </w:numPr>
        <w:pStyle w:val="Compact"/>
      </w:pPr>
      <w:r>
        <w:rPr>
          <w:bCs/>
          <w:b/>
        </w:rPr>
        <w:t xml:space="preserve">National Medication Programs (NMP):</w:t>
      </w:r>
      <w:r>
        <w:t xml:space="preserve"> </w:t>
      </w:r>
      <w:r>
        <w:t xml:space="preserve">The Chemist services must integrate seamlessly with the NMP digital platforms, allowing for real-time tracking of controlled substances and ensuring transparency in dispensing practices.</w:t>
      </w:r>
    </w:p>
    <w:bookmarkEnd w:id="24"/>
    <w:bookmarkStart w:id="28" w:name="Xd79fd0db76d085f6509b1bdaa39d524830dfd91"/>
    <w:p>
      <w:pPr>
        <w:pStyle w:val="Heading2"/>
      </w:pPr>
      <w:r>
        <w:t xml:space="preserve">4. Operational Strategy for Chemist Services</w:t>
      </w:r>
    </w:p>
    <w:p>
      <w:pPr>
        <w:pStyle w:val="FirstParagraph"/>
      </w:pPr>
      <w:r>
        <w:t xml:space="preserve">The core objective of this project is to elevate the standard of care provided by a Chemist. The operational model moves beyond simple transaction-based sales to a patient-centric consultation model.</w:t>
      </w:r>
    </w:p>
    <w:bookmarkStart w:id="25" w:name="human-resources-and-expertise"/>
    <w:p>
      <w:pPr>
        <w:pStyle w:val="Heading3"/>
      </w:pPr>
      <w:r>
        <w:t xml:space="preserve">4.1 Human Resources and Expertise</w:t>
      </w:r>
    </w:p>
    <w:p>
      <w:pPr>
        <w:pStyle w:val="FirstParagraph"/>
      </w:pPr>
      <w:r>
        <w:t xml:space="preserve">A critical component of the success in</w:t>
      </w:r>
      <w:r>
        <w:t xml:space="preserve"> </w:t>
      </w:r>
      <w:r>
        <w:rPr>
          <w:bCs/>
          <w:b/>
        </w:rPr>
        <w:t xml:space="preserve">Saudi Arabia Jeddah</w:t>
      </w:r>
      <w:r>
        <w:t xml:space="preserve"> </w:t>
      </w:r>
      <w:r>
        <w:t xml:space="preserve">is the recruitment of highly qualified Chemists. The project mandates that all lead staff must be licensed by the Saudi Commission for Health Specialties (SCFHS). The focus is on hiring Chemists who possess strong communication skills to serve a diverse, multicultural population, including Arabic speakers, English speakers, and international pilgrims.</w:t>
      </w:r>
    </w:p>
    <w:bookmarkEnd w:id="25"/>
    <w:bookmarkStart w:id="26" w:name="inventory-management-and-logistics"/>
    <w:p>
      <w:pPr>
        <w:pStyle w:val="Heading3"/>
      </w:pPr>
      <w:r>
        <w:t xml:space="preserve">4.2 Inventory Management and Logistics</w:t>
      </w:r>
    </w:p>
    <w:p>
      <w:pPr>
        <w:pStyle w:val="FirstParagraph"/>
      </w:pPr>
      <w:r>
        <w:t xml:space="preserve">Jeddah serves as a primary logistical hub for Western Province. The Chemist services will utilize AI-driven inventory management systems to predict demand surges during religious seasons (Hajj/Umrah). This ensures that essential medications are always in stock, preventing shortages that could impact public health outcomes.</w:t>
      </w:r>
    </w:p>
    <w:bookmarkEnd w:id="26"/>
    <w:bookmarkStart w:id="27" w:name="specialized-services"/>
    <w:p>
      <w:pPr>
        <w:pStyle w:val="Heading3"/>
      </w:pPr>
      <w:r>
        <w:t xml:space="preserve">4.3 Specialized Services</w:t>
      </w:r>
    </w:p>
    <w:p>
      <w:pPr>
        <w:pStyle w:val="FirstParagraph"/>
      </w:pPr>
      <w:r>
        <w:t xml:space="preserve">Beyond retail dispensing, the Chemist centers in Jeddah will offer specialized services such as:</w:t>
      </w:r>
    </w:p>
    <w:p>
      <w:pPr>
        <w:numPr>
          <w:ilvl w:val="0"/>
          <w:numId w:val="1002"/>
        </w:numPr>
        <w:pStyle w:val="Compact"/>
      </w:pPr>
      <w:r>
        <w:rPr>
          <w:bCs/>
          <w:b/>
        </w:rPr>
        <w:t xml:space="preserve">Triaging and Urgent Care:</w:t>
      </w:r>
      <w:r>
        <w:t xml:space="preserve"> </w:t>
      </w:r>
      <w:r>
        <w:t xml:space="preserve">Acting as a first point of contact for minor ailments to alleviate pressure on hospitals.</w:t>
      </w:r>
    </w:p>
    <w:p>
      <w:pPr>
        <w:numPr>
          <w:ilvl w:val="0"/>
          <w:numId w:val="1002"/>
        </w:numPr>
        <w:pStyle w:val="Compact"/>
      </w:pPr>
      <w:r>
        <w:rPr>
          <w:bCs/>
          <w:b/>
        </w:rPr>
        <w:t xml:space="preserve">Vaccination Clinics:</w:t>
      </w:r>
      <w:r>
        <w:t xml:space="preserve"> </w:t>
      </w:r>
      <w:r>
        <w:t xml:space="preserve">Collaborating with the Ministry of Health to provide routine and travel-related vaccinations.</w:t>
      </w:r>
    </w:p>
    <w:p>
      <w:pPr>
        <w:numPr>
          <w:ilvl w:val="0"/>
          <w:numId w:val="1002"/>
        </w:numPr>
        <w:pStyle w:val="Compact"/>
      </w:pPr>
      <w:r>
        <w:rPr>
          <w:bCs/>
          <w:b/>
        </w:rPr>
        <w:t xml:space="preserve">Narrative Review:</w:t>
      </w:r>
      <w:r>
        <w:t xml:space="preserve"> </w:t>
      </w:r>
      <w:r>
        <w:t xml:space="preserve">Detailed reviews of patient medication histories to prevent adverse drug interactions, a service increasingly demanded by the aging population in Jeddah.</w:t>
      </w:r>
    </w:p>
    <w:bookmarkEnd w:id="27"/>
    <w:bookmarkEnd w:id="28"/>
    <w:bookmarkStart w:id="29" w:name="challenges-and-risk-mitigation"/>
    <w:p>
      <w:pPr>
        <w:pStyle w:val="Heading2"/>
      </w:pPr>
      <w:r>
        <w:t xml:space="preserve">5. Challenges and Risk Mitigation</w:t>
      </w:r>
    </w:p>
    <w:p>
      <w:pPr>
        <w:pStyle w:val="FirstParagraph"/>
      </w:pPr>
      <w:r>
        <w:t xml:space="preserve">The Project Report identifies several risks associated with implementing Chemist services in</w:t>
      </w:r>
      <w:r>
        <w:t xml:space="preserve"> </w:t>
      </w:r>
      <w:r>
        <w:rPr>
          <w:bCs/>
          <w:b/>
        </w:rPr>
        <w:t xml:space="preserve">Saudi Arabia Jeddah</w:t>
      </w:r>
      <w:r>
        <w:t xml:space="preserve">:</w:t>
      </w:r>
    </w:p>
    <w:p>
      <w:pPr>
        <w:numPr>
          <w:ilvl w:val="0"/>
          <w:numId w:val="1003"/>
        </w:numPr>
        <w:pStyle w:val="Compact"/>
      </w:pPr>
      <w:r>
        <w:rPr>
          <w:bCs/>
          <w:b/>
        </w:rPr>
        <w:t xml:space="preserve">Environmental Factors:</w:t>
      </w:r>
      <w:r>
        <w:t xml:space="preserve"> </w:t>
      </w:r>
      <w:r>
        <w:t xml:space="preserve">The high humidity can degrade packaging materials. Mitigation involves using industrial-grade dehumidification and sealed storage environments.</w:t>
      </w:r>
    </w:p>
    <w:p>
      <w:pPr>
        <w:numPr>
          <w:ilvl w:val="0"/>
          <w:numId w:val="1003"/>
        </w:numPr>
        <w:pStyle w:val="Compact"/>
      </w:pPr>
      <w:r>
        <w:rPr>
          <w:bCs/>
          <w:b/>
        </w:rPr>
        <w:t xml:space="preserve">Flooding Risks:</w:t>
      </w:r>
      <w:r>
        <w:t xml:space="preserve"> </w:t>
      </w:r>
      <w:r>
        <w:t xml:space="preserve">Jeddah has experienced historical flooding events. The project design includes elevated ground floors for chemical storage and robust emergency supply chain protocols to ensure continuity of service during extreme weather events.</w:t>
      </w:r>
    </w:p>
    <w:p>
      <w:pPr>
        <w:numPr>
          <w:ilvl w:val="0"/>
          <w:numId w:val="1003"/>
        </w:numPr>
        <w:pStyle w:val="Compact"/>
      </w:pPr>
      <w:r>
        <w:rPr>
          <w:bCs/>
          <w:b/>
        </w:rPr>
        <w:t xml:space="preserve">Cultural Sensitivity:</w:t>
      </w:r>
      <w:r>
        <w:t xml:space="preserve"> </w:t>
      </w:r>
      <w:r>
        <w:t xml:space="preserve">Ensuring that Chemist staff are trained in cultural nuances is vital for patient trust and compliance, particularly in a city with such a high transient population.</w:t>
      </w:r>
    </w:p>
    <w:bookmarkEnd w:id="29"/>
    <w:bookmarkStart w:id="30" w:name="Xe5fd1e2b74086a8eca7da1499d8fe3b292d59b0"/>
    <w:p>
      <w:pPr>
        <w:pStyle w:val="Heading2"/>
      </w:pPr>
      <w:r>
        <w:t xml:space="preserve">6. Economic Impact and Vision 2030 Alignment</w:t>
      </w:r>
    </w:p>
    <w:p>
      <w:pPr>
        <w:pStyle w:val="FirstParagraph"/>
      </w:pPr>
      <w:r>
        <w:t xml:space="preserve">This initiative aligns directly with the Healthcare Sector Program of Vision 2030. By professionalizing the role of the Chemist, Saudi Arabia Jeddah aims to:</w:t>
      </w:r>
    </w:p>
    <w:p>
      <w:pPr>
        <w:numPr>
          <w:ilvl w:val="0"/>
          <w:numId w:val="1004"/>
        </w:numPr>
        <w:pStyle w:val="Compact"/>
      </w:pPr>
      <w:r>
        <w:rPr>
          <w:bCs/>
          <w:b/>
        </w:rPr>
        <w:t xml:space="preserve">Create Local Employment:</w:t>
      </w:r>
      <w:r>
        <w:t xml:space="preserve"> </w:t>
      </w:r>
      <w:r>
        <w:t xml:space="preserve">Providing high-quality jobs for Saudi nationals in scientific and healthcare fields.</w:t>
      </w:r>
    </w:p>
    <w:p>
      <w:pPr>
        <w:numPr>
          <w:ilvl w:val="0"/>
          <w:numId w:val="1004"/>
        </w:numPr>
        <w:pStyle w:val="Compact"/>
      </w:pPr>
      <w:r>
        <w:rPr>
          <w:bCs/>
          <w:b/>
        </w:rPr>
        <w:t xml:space="preserve">Bolster Local Manufacturing:</w:t>
      </w:r>
      <w:r>
        <w:t xml:space="preserve"> </w:t>
      </w:r>
      <w:r>
        <w:t xml:space="preserve">Prioritizing partnerships with local pharmaceutical manufacturers in the King Abdullah Economic City (KAEC) near Jeddah, thereby reducing import dependence.</w:t>
      </w:r>
    </w:p>
    <w:p>
      <w:pPr>
        <w:numPr>
          <w:ilvl w:val="0"/>
          <w:numId w:val="1004"/>
        </w:numPr>
        <w:pStyle w:val="Compact"/>
      </w:pPr>
      <w:r>
        <w:rPr>
          <w:bCs/>
          <w:b/>
        </w:rPr>
        <w:t xml:space="preserve">Enhance Quality of Life:</w:t>
      </w:r>
      <w:r>
        <w:t xml:space="preserve"> </w:t>
      </w:r>
      <w:r>
        <w:t xml:space="preserve">Improving health outcomes through better access to professional pharmaceutical care.</w:t>
      </w:r>
    </w:p>
    <w:bookmarkEnd w:id="30"/>
    <w:bookmarkStart w:id="31" w:name="conclusion"/>
    <w:p>
      <w:pPr>
        <w:pStyle w:val="Heading2"/>
      </w:pPr>
      <w:r>
        <w:t xml:space="preserve">7. Conclusion</w:t>
      </w:r>
    </w:p>
    <w:p>
      <w:pPr>
        <w:pStyle w:val="FirstParagraph"/>
      </w:pPr>
      <w:r>
        <w:t xml:space="preserve">In conclusion, this Project Report confirms that the establishment of a comprehensive Chemist service network in Saudi Arabia Jeddah is not only feasible but essential for the region's health infrastructure. The integration of strict regulatory compliance, advanced logistical planning, and professional human resources will ensure that these services meet the high standards expected by the Kingdom. By focusing on the expertise of the</w:t>
      </w:r>
      <w:r>
        <w:t xml:space="preserve"> </w:t>
      </w:r>
      <w:r>
        <w:rPr>
          <w:bCs/>
          <w:b/>
        </w:rPr>
        <w:t xml:space="preserve">Chemist</w:t>
      </w:r>
      <w:r>
        <w:t xml:space="preserve">, we safeguard public health in one of</w:t>
      </w:r>
      <w:r>
        <w:t xml:space="preserve"> </w:t>
      </w:r>
      <w:r>
        <w:rPr>
          <w:bCs/>
          <w:b/>
        </w:rPr>
        <w:t xml:space="preserve">Saudi Arabia Jeddah</w:t>
      </w:r>
      <w:r>
        <w:t xml:space="preserve">'s most dynamic environments. The recommended next steps include securing initial funding, commencing recruitment for lead pharmacists, and beginning site selection for pilot locations in high-density areas such as Al-Rawabi and Al-Hamra.</w:t>
      </w:r>
    </w:p>
    <w:p>
      <w:pPr>
        <w:pStyle w:val="BodyText"/>
      </w:pPr>
      <w:r>
        <w:rPr>
          <w:bCs/>
          <w:b/>
        </w:rPr>
        <w:t xml:space="preserve">Prepared By:</w:t>
      </w:r>
      <w:r>
        <w:t xml:space="preserve"> </w:t>
      </w:r>
      <w:r>
        <w:t xml:space="preserve">Project Management Office</w:t>
      </w:r>
      <w:r>
        <w:br/>
      </w:r>
      <w:r>
        <w:rPr>
          <w:bCs/>
          <w:b/>
        </w:rPr>
        <w:t xml:space="preserve">Distribution:</w:t>
      </w:r>
      <w:r>
        <w:t xml:space="preserve"> </w:t>
      </w:r>
      <w:r>
        <w:t xml:space="preserve">Ministry of Health, SFDA, Regional Health Authorities in Jeddah</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Chemist Services in Saudi Arabia Jeddah</dc:title>
  <dc:creator/>
  <dc:language>en</dc:language>
  <cp:keywords/>
  <dcterms:created xsi:type="dcterms:W3CDTF">2026-07-29T01:56:59Z</dcterms:created>
  <dcterms:modified xsi:type="dcterms:W3CDTF">2026-07-29T01:56:59Z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