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Community</w:t>
      </w:r>
      <w:r>
        <w:t xml:space="preserve"> </w:t>
      </w:r>
      <w:r>
        <w:t xml:space="preserve">Chemist</w:t>
      </w:r>
      <w:r>
        <w:t xml:space="preserve"> </w:t>
      </w:r>
      <w:r>
        <w:t xml:space="preserve">in</w:t>
      </w:r>
      <w:r>
        <w:t xml:space="preserve"> </w:t>
      </w:r>
      <w:r>
        <w:t xml:space="preserve">Senegal</w:t>
      </w:r>
      <w:r>
        <w:t xml:space="preserve"> </w:t>
      </w:r>
      <w:r>
        <w:t xml:space="preserve">Dakar</w:t>
      </w:r>
    </w:p>
    <w:bookmarkStart w:id="30" w:name="Xfd4317284849b4dd89e75203bed6567e3197b35"/>
    <w:p>
      <w:pPr>
        <w:pStyle w:val="Heading1"/>
      </w:pPr>
      <w:r>
        <w:t xml:space="preserve">Project Report: Strategic Establishment of a Community Chemist in Senegal Dakar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p>
    <w:p>
      <w:pPr>
        <w:pStyle w:val="BodyText"/>
      </w:pPr>
      <w:r>
        <w:t xml:space="preserve">From:</w:t>
      </w:r>
    </w:p>
    <w:p>
      <w:pPr>
        <w:pStyle w:val="BodyText"/>
      </w:pPr>
      <w:r>
        <w:t xml:space="preserve">&lt;</w:t>
      </w:r>
    </w:p>
    <w:p>
      <w:pPr>
        <w:pStyle w:val="BodyText"/>
      </w:pPr>
      <w:r>
        <w:t xml:space="preserve">This document serves as a comprehensive Project Report regarding the planning, feasibility, and strategic implementation of a new community Chemist in Dakar, Senegal. The primary objective of this initiative is to enhance public health accessibility by establishing a modern, well-stocked pharmaceutical retail outlet that adheres to international quality standards while respecting local cultural and regulatory frameworks.</w:t>
      </w:r>
    </w:p>
    <w:bookmarkStart w:id="20" w:name="introduction-and-background"/>
    <w:p>
      <w:pPr>
        <w:pStyle w:val="Heading2"/>
      </w:pPr>
      <w:r>
        <w:t xml:space="preserve">1. Introduction and Background</w:t>
      </w:r>
    </w:p>
    <w:p>
      <w:pPr>
        <w:pStyle w:val="FirstParagraph"/>
      </w:pPr>
      <w:r>
        <w:t xml:space="preserve">Dakar, the vibrant capital of Senegal, serves as the economic and demographic hub of West Africa. With a rapidly growing population exceeding 3 million inhabitants in the metropolitan area, there is an increasing demand for reliable healthcare services. However, access to affordable and authentic medications remains a critical challenge for many residents in densely populated neighborhoods such as Parcelles Assainies and Guédiawaye.</w:t>
      </w:r>
    </w:p>
    <w:p>
      <w:pPr>
        <w:pStyle w:val="BodyText"/>
      </w:pPr>
      <w:r>
        <w:t xml:space="preserve">A Chemist is not merely a retail store; it is a cornerstone of the public health infrastructure. In Senegal, the "Pharmacie" (Chemist) plays an indispensable role as the first point of contact for medical consultation before seeing a doctor. Therefore, this Project Report outlines the development of a state-of-the-art Chemist that aims to bridge the gap between pharmaceutical supply and community needs in Dakar.</w:t>
      </w:r>
    </w:p>
    <w:bookmarkEnd w:id="20"/>
    <w:bookmarkStart w:id="21" w:name="market-analysis-and-needs-assessment"/>
    <w:p>
      <w:pPr>
        <w:pStyle w:val="Heading2"/>
      </w:pPr>
      <w:r>
        <w:t xml:space="preserve">2. Market Analysis and Needs Assessment</w:t>
      </w:r>
    </w:p>
    <w:p>
      <w:pPr>
        <w:pStyle w:val="FirstParagraph"/>
      </w:pPr>
      <w:r>
        <w:t xml:space="preserve">The pharmaceutical market in Senegal is characterized by high demand but also faces issues such as counterfeit drugs and inconsistent stock levels of essential medicines. A thorough analysis of the Dakar region indicates a significant gap in service quality within specific suburban districts.</w:t>
      </w:r>
    </w:p>
    <w:p>
      <w:pPr>
        <w:numPr>
          <w:ilvl w:val="0"/>
          <w:numId w:val="1001"/>
        </w:numPr>
        <w:pStyle w:val="Compact"/>
      </w:pPr>
      <w:r>
        <w:rPr>
          <w:bCs/>
          <w:b/>
        </w:rPr>
        <w:t xml:space="preserve">Demand:</w:t>
      </w:r>
      <w:r>
        <w:t xml:space="preserve"> </w:t>
      </w:r>
      <w:r>
        <w:t xml:space="preserve">The population density in target areas suggests a daily foot traffic potential that supports a high-volume Chemist operation.</w:t>
      </w:r>
    </w:p>
    <w:p>
      <w:pPr>
        <w:numPr>
          <w:ilvl w:val="0"/>
          <w:numId w:val="1001"/>
        </w:numPr>
        <w:pStyle w:val="Compact"/>
      </w:pPr>
      <w:r>
        <w:rPr>
          <w:bCs/>
          <w:b/>
        </w:rPr>
        <w:t xml:space="preserve">Pain Points:</w:t>
      </w:r>
      <w:r>
        <w:t xml:space="preserve"> </w:t>
      </w:r>
      <w:r>
        <w:t xml:space="preserve">Current local pharmacies often suffer from stockouts of non-prescription essential medicines and lack specialized patient counseling services.</w:t>
      </w:r>
    </w:p>
    <w:p>
      <w:pPr>
        <w:numPr>
          <w:ilvl w:val="0"/>
          <w:numId w:val="1001"/>
        </w:numPr>
        <w:pStyle w:val="Compact"/>
      </w:pPr>
      <w:r>
        <w:rPr>
          <w:bCs/>
          <w:b/>
        </w:rPr>
        <w:t xml:space="preserve">Opportunity:</w:t>
      </w:r>
      <w:r>
        <w:t xml:space="preserve"> </w:t>
      </w:r>
      <w:r>
        <w:t xml:space="preserve">By positioning our Chemist as a hub for both medication dispensing and health education, we can capture a significant market share. The emphasis on "Senegal Dakar" local context means adapting to the specific disease profiles prevalent in the region, such as malaria, diabetes, and hypertension.</w:t>
      </w:r>
    </w:p>
    <w:bookmarkEnd w:id="21"/>
    <w:bookmarkStart w:id="22" w:name="strategic-objectives-of-the-chemist"/>
    <w:p>
      <w:pPr>
        <w:pStyle w:val="Heading2"/>
      </w:pPr>
      <w:r>
        <w:t xml:space="preserve">3. Strategic Objectives of the Chemist</w:t>
      </w:r>
    </w:p>
    <w:p>
      <w:pPr>
        <w:pStyle w:val="FirstParagraph"/>
      </w:pPr>
      <w:r>
        <w:t xml:space="preserve">The establishment of this Chemist is driven by four core strategic objectives:</w:t>
      </w:r>
    </w:p>
    <w:p>
      <w:pPr>
        <w:numPr>
          <w:ilvl w:val="0"/>
          <w:numId w:val="1002"/>
        </w:numPr>
        <w:pStyle w:val="Compact"/>
      </w:pPr>
      <w:r>
        <w:rPr>
          <w:bCs/>
          <w:b/>
        </w:rPr>
        <w:t xml:space="preserve">Affordability and Accessibility:</w:t>
      </w:r>
      <w:r>
        <w:t xml:space="preserve">To ensure that essential medications are available at competitive prices, potentially through partnerships with local insurers and government health programs.</w:t>
      </w:r>
    </w:p>
    <w:p>
      <w:pPr>
        <w:numPr>
          <w:ilvl w:val="0"/>
          <w:numId w:val="1002"/>
        </w:numPr>
        <w:pStyle w:val="Compact"/>
      </w:pPr>
      <w:r>
        <w:rPr>
          <w:bCs/>
          <w:b/>
        </w:rPr>
        <w:t xml:space="preserve">Quality Assurance:</w:t>
      </w:r>
      <w:r>
        <w:t xml:space="preserve">To strictly comply with the regulations set by the Senegalese Ministry of Health, ensuring that every product in our Chemist inventory is sourced from verified suppliers to combat counterfeit drugs.</w:t>
      </w:r>
    </w:p>
    <w:p>
      <w:pPr>
        <w:numPr>
          <w:ilvl w:val="0"/>
          <w:numId w:val="1002"/>
        </w:numPr>
        <w:pStyle w:val="Compact"/>
      </w:pPr>
      <w:r>
        <w:rPr>
          <w:bCs/>
          <w:b/>
        </w:rPr>
        <w:t xml:space="preserve">Patient Education:</w:t>
      </w:r>
      <w:r>
        <w:t xml:space="preserve">To employ qualified pharmacists who can provide counseling in Wolof and French, enhancing medication adherence among patients.</w:t>
      </w:r>
    </w:p>
    <w:p>
      <w:pPr>
        <w:numPr>
          <w:ilvl w:val="0"/>
          <w:numId w:val="1002"/>
        </w:numPr>
        <w:pStyle w:val="Compact"/>
      </w:pPr>
      <w:r>
        <w:rPr>
          <w:bCs/>
          <w:b/>
        </w:rPr>
        <w:t xml:space="preserve">Digital Integration:</w:t>
      </w:r>
      <w:r>
        <w:t xml:space="preserve">To implement a modern inventory management system that reduces waste and ensures real-time stock availability, a feature currently underutilized by many small Chemists in Dakar.</w:t>
      </w:r>
    </w:p>
    <w:bookmarkEnd w:id="22"/>
    <w:bookmarkStart w:id="26" w:name="operational-plan"/>
    <w:p>
      <w:pPr>
        <w:pStyle w:val="Heading2"/>
      </w:pPr>
      <w:r>
        <w:t xml:space="preserve">4. Operational Plan</w:t>
      </w:r>
    </w:p>
    <w:p>
      <w:pPr>
        <w:pStyle w:val="FirstParagraph"/>
      </w:pPr>
      <w:r>
        <w:t xml:space="preserve">The operational framework for the Chemist in Senegal Dakar is designed for efficiency and compliance. The facility will be located in a high-traffic zone with ample parking, addressing urban mobility challenges common in Dakar.</w:t>
      </w:r>
    </w:p>
    <w:bookmarkStart w:id="23" w:name="regulatory-compliance"/>
    <w:p>
      <w:pPr>
        <w:pStyle w:val="Heading3"/>
      </w:pPr>
      <w:r>
        <w:t xml:space="preserve">4.1 Regulatory Compliance</w:t>
      </w:r>
    </w:p>
    <w:p>
      <w:pPr>
        <w:pStyle w:val="FirstParagraph"/>
      </w:pPr>
      <w:r>
        <w:t xml:space="preserve">In Senegal, the opening of a Chemist requires rigorous approval from the Ordre National des Pharmaciens (ONP) and various health authorities. This Project Report confirms that all preliminary documentation has been prepared in accordance with Act XXI of 2006 regarding public health in Senegal. We have secured provisional licensing pending final inspection.</w:t>
      </w:r>
    </w:p>
    <w:bookmarkEnd w:id="23"/>
    <w:bookmarkStart w:id="24" w:name="supply-chain-management"/>
    <w:p>
      <w:pPr>
        <w:pStyle w:val="Heading3"/>
      </w:pPr>
      <w:r>
        <w:t xml:space="preserve">4.2 Supply Chain Management</w:t>
      </w:r>
    </w:p>
    <w:p>
      <w:pPr>
        <w:pStyle w:val="FirstParagraph"/>
      </w:pPr>
      <w:r>
        <w:t xml:space="preserve">Securing a reliable supply chain is paramount. We have established direct contracts with authorized distributors operating within Dakar and neighboring logistics hubs to minimize import delays and reduce costs. This ensures that our Chemist maintains optimal stock levels of antibiotics, antimalarials, chronic disease medications, and general healthcare products.</w:t>
      </w:r>
    </w:p>
    <w:bookmarkEnd w:id="24"/>
    <w:bookmarkStart w:id="25" w:name="human-resources"/>
    <w:p>
      <w:pPr>
        <w:pStyle w:val="Heading3"/>
      </w:pPr>
      <w:r>
        <w:t xml:space="preserve">4.3 Human Resources</w:t>
      </w:r>
    </w:p>
    <w:p>
      <w:pPr>
        <w:pStyle w:val="FirstParagraph"/>
      </w:pPr>
      <w:r>
        <w:t xml:space="preserve">The team will consist of licensed pharmacists, pharmacy technicians trained in customer service, and administrative staff. Emphasis is placed on continuous professional development to keep the team updated on new pharmaceutical advancements and local health trends.</w:t>
      </w:r>
    </w:p>
    <w:bookmarkEnd w:id="25"/>
    <w:bookmarkEnd w:id="26"/>
    <w:bookmarkStart w:id="27" w:name="financial-projections-and-sustainability"/>
    <w:p>
      <w:pPr>
        <w:pStyle w:val="Heading2"/>
      </w:pPr>
      <w:r>
        <w:t xml:space="preserve">5. Financial Projections and Sustainability</w:t>
      </w:r>
    </w:p>
    <w:p>
      <w:pPr>
        <w:pStyle w:val="FirstParagraph"/>
      </w:pPr>
      <w:r>
        <w:t xml:space="preserve">The financial model for this Chemist project is built on a conservative revenue projection with a break-even point estimated at month eighteen. The initial investment covers real estate leasing, renovation to meet hygiene standards, initial inventory procurement, and technology infrastructure.</w:t>
      </w:r>
    </w:p>
    <w:p>
      <w:pPr>
        <w:pStyle w:val="BodyText"/>
      </w:pPr>
      <w:r>
        <w:t xml:space="preserve">Category</w:t>
      </w:r>
    </w:p>
    <w:bookmarkEnd w:id="27"/>
    <w:p>
      <w:pPr>
        <w:pStyle w:val="BodyText"/>
      </w:pPr>
      <w:r>
        <w:t xml:space="preserve">Estimate (USD)</w:t>
      </w:r>
    </w:p>
    <w:p>
      <w:pPr>
        <w:pStyle w:val="BodyText"/>
      </w:pPr>
      <w:r>
        <w:t xml:space="preserve">$50,000</w:t>
      </w:r>
    </w:p>
    <w:p>
      <w:pPr>
        <w:pStyle w:val="BodyText"/>
      </w:pPr>
      <w:r>
        <w:t xml:space="preserve">Initial Inventory Stock</w:t>
      </w:r>
    </w:p>
    <w:p>
      <w:pPr>
        <w:pStyle w:val="BodyText"/>
      </w:pPr>
      <w:r>
        <w:t xml:space="preserve">$75,000</w:t>
      </w:r>
    </w:p>
    <w:p>
      <w:pPr>
        <w:pStyle w:val="BodyText"/>
      </w:pPr>
      <w:r>
        <w:t xml:space="preserve">Technology and Software</w:t>
      </w:r>
    </w:p>
    <w:p>
      <w:pPr>
        <w:pStyle w:val="BodyText"/>
      </w:pPr>
      <w:r>
        <w:t xml:space="preserve">$15,000</w:t>
      </w:r>
    </w:p>
    <w:p>
      <w:pPr>
        <w:pStyle w:val="BodyText"/>
      </w:pPr>
      <w:r>
        <w:t xml:space="preserve">Marketing and Launch</w:t>
      </w:r>
    </w:p>
    <w:p>
      <w:pPr>
        <w:pStyle w:val="BodyText"/>
      </w:pPr>
      <w:r>
        <w:t xml:space="preserve">$10,000</w:t>
      </w:r>
    </w:p>
    <w:p>
      <w:pPr>
        <w:pStyle w:val="BodyText"/>
      </w:pPr>
      <w:r>
        <w:rPr>
          <w:bCs/>
          <w:b/>
        </w:rPr>
        <w:t xml:space="preserve">Total Initial Capital</w:t>
      </w:r>
    </w:p>
    <w:p>
      <w:pPr>
        <w:pStyle w:val="BodyText"/>
      </w:pPr>
      <w:r>
        <w:t xml:space="preserve">$150,000</w:t>
      </w:r>
    </w:p>
    <w:p>
      <w:pPr>
        <w:pStyle w:val="BodyText"/>
      </w:pPr>
      <w:r>
        <w:t xml:space="preserve">In addition to traditional sales, the Chemist will introduce value-added services such as blood pressure monitoring and basic glucose testing. These services will drive foot traffic and build patient loyalty, creating a sustainable revenue stream that supports the broader mission of public health improvement in Dakar.</w:t>
      </w:r>
    </w:p>
    <w:bookmarkStart w:id="28" w:name="social-impact-and-community-engagement"/>
    <w:p>
      <w:pPr>
        <w:pStyle w:val="Heading2"/>
      </w:pPr>
      <w:r>
        <w:t xml:space="preserve">6. Social Impact and Community Engagement</w:t>
      </w:r>
    </w:p>
    <w:p>
      <w:pPr>
        <w:pStyle w:val="FirstParagraph"/>
      </w:pPr>
      <w:r>
        <w:t xml:space="preserve">A Chemist is inherently a social institution. This project places significant emphasis on corporate social responsibility (CSR). We plan to collaborate with local community leaders and NGOs to host monthly health awareness campaigns focusing on hygiene, nutrition, and chronic disease management. By actively engaging with the people of Senegal Dakar, we aim to build trust and demonstrate our commitment to the well-being of the local population.</w:t>
      </w:r>
    </w:p>
    <w:p>
      <w:pPr>
        <w:pStyle w:val="BodyText"/>
      </w:pPr>
      <w:r>
        <w:t xml:space="preserve">Furthermore, we will prioritize hiring locally, contributing to job creation in a region that values employment opportunities for its youth. The training provided by this Chemist will serve as a career pathway for young Senegalese interested in healthcare professions.</w:t>
      </w:r>
    </w:p>
    <w:bookmarkEnd w:id="28"/>
    <w:bookmarkStart w:id="29" w:name="risk-management"/>
    <w:p>
      <w:pPr>
        <w:pStyle w:val="Heading2"/>
      </w:pPr>
      <w:r>
        <w:t xml:space="preserve">7. Risk Management</w:t>
      </w:r>
    </w:p>
    <w:p>
      <w:pPr>
        <w:pStyle w:val="FirstParagraph"/>
      </w:pPr>
      <w:r>
        <w:rPr>
          <w:bCs/>
          <w:b/>
        </w:rPr>
        <w:t xml:space="preserve">Risk:</w:t>
      </w:r>
      <w:r>
        <w:t xml:space="preserve"> </w:t>
      </w:r>
      <w:r>
        <w:t xml:space="preserve">Regulatory changes or delays.</w:t>
      </w:r>
      <w:r>
        <w:br/>
      </w:r>
    </w:p>
    <w:p>
      <w:pPr>
        <w:pStyle w:val="BodyText"/>
      </w:pPr>
      <w:r>
        <w:t xml:space="preserve">Mitigation:</w:t>
      </w:r>
    </w:p>
    <w:p>
      <w:pPr>
        <w:pStyle w:val="BodyText"/>
      </w:pPr>
      <w:r>
        <w:t xml:space="preserve">This Project Report, dedicated to the establishment of a Chemist in Senegal Dakar, outlines a viable and socially responsible path forward. By focusing on quality, accessibility, and community engagement, this project aims to set a new standard for pharmaceutical retail in West Africa. We anticipate successful implementation and long-term positive impact on public health outcomes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Community Chemist in Senegal Dakar</dc:title>
  <dc:creator/>
  <dc:language>en</dc:language>
  <cp:keywords/>
  <dcterms:created xsi:type="dcterms:W3CDTF">2026-07-29T06:08:38Z</dcterms:created>
  <dcterms:modified xsi:type="dcterms:W3CDTF">2026-07-29T06:08:38Z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