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7" w:name="Xcd24e84b751e2c467c66e862ca06cc1626ec1fc"/>
    <w:p>
      <w:pPr>
        <w:pStyle w:val="Heading1"/>
      </w:pPr>
      <w:r>
        <w:t xml:space="preserve">Project Report: Comprehensive Analysis of Chemist Operations and Regulatory Frameworks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Compliance Teams</w:t>
      </w:r>
      <w:r>
        <w:br/>
      </w:r>
      <w:r>
        <w:rPr>
          <w:bCs/>
          <w:b/>
        </w:rPr>
        <w:t xml:space="preserve">From:</w:t>
      </w:r>
      <w:r>
        <w:t xml:space="preserve"> </w:t>
      </w:r>
      <w:r>
        <w:t xml:space="preserve">Strategic Project Office</w:t>
      </w:r>
      <w:r>
        <w:br/>
      </w:r>
      <w:r>
        <w:t xml:space="preserve">: Operational Viability and Market Integration for Chemist Services</w:t>
      </w:r>
    </w:p>
    <w:bookmarkStart w:id="20" w:name="executive-summary"/>
    <w:p>
      <w:pPr>
        <w:pStyle w:val="Heading2"/>
      </w:pPr>
      <w:r>
        <w:t xml:space="preserve">1. Executive Summary</w:t>
      </w:r>
    </w:p>
    <w:p>
      <w:pPr>
        <w:pStyle w:val="FirstParagraph"/>
      </w:pPr>
      <w:r>
        <w:t xml:space="preserve">This document serves as a comprehensive Project Report detailing the operational, regulatory, and market dynamics associated with establishing and maintaining a professional Chemist presence within the canton of Zurich in Switzerland. The primary objective of this report is to outline the critical pathways for compliance with Swiss pharmaceutical laws while addressing the unique high standards demanded by patients and healthcare providers in one of Europe’s most affluent urban centers. As we proceed with our expansion strategy, it is imperative to recognize that a Chemist in Switzerland Zurich operates under a distinct legal and cultural framework that differs significantly from neighboring countries such as Germany or France. This report analyzes the necessity of strict adherence to these regulations, the economic implications of operating in this specific region, and the strategic advantages offered by the Zurich market.</w:t>
      </w:r>
    </w:p>
    <w:bookmarkEnd w:id="20"/>
    <w:bookmarkStart w:id="21" w:name="X770f1b66a612012db11f6f97709776e2548b017"/>
    <w:p>
      <w:pPr>
        <w:pStyle w:val="Heading2"/>
      </w:pPr>
      <w:r>
        <w:t xml:space="preserve">2. Regulatory Landscape and Legal Compliance</w:t>
      </w:r>
    </w:p>
    <w:p>
      <w:pPr>
        <w:pStyle w:val="FirstParagraph"/>
      </w:pPr>
      <w:r>
        <w:t xml:space="preserve">The foundation of any successful Chemist operation in Switzerland is its unwavering compliance with federal legislation. The Swiss healthcare system is highly regulated, primarily governed by the Federal Act on Therapeutic Products (TPA) and the Ordinance on Therapeutic Products (TPV). For any entity positioning itself as a Chemist in Switzerland Zurich, understanding these legal pillars is not merely a bureaucratic requirement but a core component of business continuity.</w:t>
      </w:r>
    </w:p>
    <w:p>
      <w:pPr>
        <w:pStyle w:val="BodyText"/>
      </w:pPr>
      <w:r>
        <w:t xml:space="preserve">The dispensing of prescription medications requires specific authorization. Unlike some jurisdictions where pharmacists may have broader over-the-counter sales privileges, the Swiss model places significant emphasis on professional counseling and verification. Therefore, every Chemist must ensure that their staff includes at least one fully qualified pharmacist responsible for the final verification of prescriptions. This role is critical in mitigating risks associated with drug interactions and dosage errors. Furthermore, the storage conditions for medications are strictly monitored by Swissmedic, the Swiss Agency for Therapeutic Products. The infrastructure of a Chemist in Switzerland Zurich must therefore include advanced climate control systems capable of maintaining precise temperature ranges for sensitive biologics and insulin products, ensuring that product efficacy is never compromised.</w:t>
      </w:r>
    </w:p>
    <w:bookmarkEnd w:id="21"/>
    <w:bookmarkStart w:id="22" w:name="market-analysis-the-zurich-context"/>
    <w:p>
      <w:pPr>
        <w:pStyle w:val="Heading2"/>
      </w:pPr>
      <w:r>
        <w:t xml:space="preserve">3. Market Analysis: The Zurich Context</w:t>
      </w:r>
    </w:p>
    <w:p>
      <w:pPr>
        <w:pStyle w:val="FirstParagraph"/>
      </w:pPr>
      <w:r>
        <w:t xml:space="preserve">Zurich stands as the economic engine of Switzerland, hosting a dense population with one of the highest disposable incomes in Europe. This demographic reality creates a unique environment for Chemist services. The demand in Switzerland Zurich is not limited to basic pharmaceutical needs; there is a substantial and growing market for wellness products, nutritional supplements, dermo-cosmetics, and personalized healthcare solutions.</w:t>
      </w:r>
    </w:p>
    <w:p>
      <w:pPr>
        <w:pStyle w:val="BodyText"/>
      </w:pPr>
      <w:r>
        <w:t xml:space="preserve">However, the competition in Zurich is fierce. The city boasts a high density of pharmacies per capita compared to other major European capitals. Consequently, differentiation is key. A successful Chemist strategy here cannot rely solely on product availability but must pivot towards value-added services. These services include home delivery options for elderly or mobility-impaired patients, comprehensive health screenings such as blood pressure and glucose monitoring, and specialized counseling for chronic disease management. The Swiss population places a high premium on privacy, efficiency, and precision. Therefore, the operational model of a Chemist in Switzerland Zurich must reflect these values through streamlined digital interfaces for prescription uploads and discreet delivery mechanisms.</w:t>
      </w:r>
    </w:p>
    <w:bookmarkEnd w:id="22"/>
    <w:bookmarkStart w:id="23" w:name="supply-chain-and-logistics-challenges"/>
    <w:p>
      <w:pPr>
        <w:pStyle w:val="Heading2"/>
      </w:pPr>
      <w:r>
        <w:t xml:space="preserve">4. Supply Chain and Logistics Challenges</w:t>
      </w:r>
    </w:p>
    <w:p>
      <w:pPr>
        <w:pStyle w:val="FirstParagraph"/>
      </w:pPr>
      <w:r>
        <w:t xml:space="preserve">The logistics of pharmaceutical distribution in Switzerland present unique challenges due to the country’s mountainous geography and strict environmental regulations. For a Chemist in Switzerland Zurich, sourcing products requires robust relationships with national distributors who adhere to Good Distribution Practices (GDP). The supply chain must be resilient against potential disruptions, whether caused by global shortages or local logistical bottlenecks.</w:t>
      </w:r>
    </w:p>
    <w:p>
      <w:pPr>
        <w:pStyle w:val="BodyText"/>
      </w:pPr>
      <w:r>
        <w:t xml:space="preserve">Moreover, the cost structure in Zurich is among the highest globally. Rent for commercial real estate in prime locations such as Bahnhofstrasse or surrounding districts commands premium prices. This economic pressure necessitates high inventory turnover and efficient space utilization. The Project Report highlights that investing in automated dispensing systems and just-in-time inventory management software is essential to minimize waste and maximize shelf efficiency. Additionally, sustainability is a major concern for Swiss consumers; therefore, the Chemist operations must prioritize eco-friendly packaging and responsible disposal of expired medications through official take-back programs.</w:t>
      </w:r>
    </w:p>
    <w:bookmarkEnd w:id="23"/>
    <w:bookmarkStart w:id="24" w:name="X000f29ad45c5ec52da3acb988d8744d7cd2ddca"/>
    <w:p>
      <w:pPr>
        <w:pStyle w:val="Heading2"/>
      </w:pPr>
      <w:r>
        <w:t xml:space="preserve">5. Human Resources and Professional Standards</w:t>
      </w:r>
    </w:p>
    <w:p>
      <w:pPr>
        <w:pStyle w:val="FirstParagraph"/>
      </w:pPr>
      <w:r>
        <w:t xml:space="preserve">The human element remains the most vital aspect of healthcare delivery. In Switzerland, the role of a Pharmacist is highly respected, requiring rigorous education and continuous professional development. A Chemist in Switzerland Zurich must recruit staff who are not only technically competent but also linguistically versatile. Given Zurich’s international nature, fluency in German is mandatory for patient communication with the majority population, while proficiency in English is increasingly essential to serve the expatriate community. Other languages such as Italian and French may also be advantageous given Switzerland’s multilingual culture.</w:t>
      </w:r>
    </w:p>
    <w:p>
      <w:pPr>
        <w:pStyle w:val="BodyText"/>
      </w:pPr>
      <w:r>
        <w:t xml:space="preserve">Training programs must focus on soft skills, emphasizing empathy and clear communication. The Swiss patient expects a high level of service quality akin to luxury retail sectors. Therefore, staff at any Chemist in Switzerland Zurich should be trained in conflict resolution, advanced product knowledge, and digital health literacy. Retention strategies are also critical; offering competitive salaries that reflect the high cost of living in Zurich and providing clear career progression paths will help maintain a stable and motivated workforce.</w:t>
      </w:r>
    </w:p>
    <w:bookmarkEnd w:id="24"/>
    <w:bookmarkStart w:id="25" w:name="technological-integration"/>
    <w:p>
      <w:pPr>
        <w:pStyle w:val="Heading2"/>
      </w:pPr>
      <w:r>
        <w:t xml:space="preserve">6. Technological Integration</w:t>
      </w:r>
    </w:p>
    <w:p>
      <w:pPr>
        <w:pStyle w:val="FirstParagraph"/>
      </w:pPr>
      <w:r>
        <w:t xml:space="preserve">Digital transformation is reshaping the healthcare sector globally, and Switzerland is no exception. The integration of electronic health records (EHR) and digital prescriptions is gradually becoming standard practice. A modern Chemist in Switzerland Zurich must be prepared to interface with these digital systems seamlessly. This includes supporting mobile apps that allow patients to track their medication adherence and receive refill reminders.</w:t>
      </w:r>
    </w:p>
    <w:p>
      <w:pPr>
        <w:pStyle w:val="BodyText"/>
      </w:pPr>
      <w:r>
        <w:t xml:space="preserve">Data security is paramount. The Swiss Federal Act on Data Protection (FADP) imposes strict guidelines on how patient information is stored and processed. Compliance with these regulations is non-negotiable for any Chemist operating in this region. Implementing state-of-the-art cybersecurity measures protects both the business from liability and the patient from privacy breaches.</w:t>
      </w:r>
    </w:p>
    <w:bookmarkEnd w:id="25"/>
    <w:bookmarkStart w:id="26" w:name="conclusion"/>
    <w:p>
      <w:pPr>
        <w:pStyle w:val="Heading2"/>
      </w:pPr>
      <w:r>
        <w:t xml:space="preserve">7. Conclusion</w:t>
      </w:r>
    </w:p>
    <w:p>
      <w:pPr>
        <w:pStyle w:val="FirstParagraph"/>
      </w:pPr>
      <w:r>
        <w:t xml:space="preserve">In conclusion, establishing and operating a Chemist service in Switzerland Zurich requires a meticulous approach that balances regulatory compliance with high-level customer service. The Project Report has highlighted that success in this market depends on strict adherence to Swissmedic regulations, leveraging the high purchasing power of the local population through value-added services, maintaining robust supply chains, and investing in highly skilled multilingual staff. While the operational costs are significant, the reputation for reliability and quality associated with a Chemist in Switzerland Zurich offers a strong competitive advantage. By embracing technological innovation and sustainability, stakeholders can ensure that their operations not only meet legal standards but also exceed the expectations of one of Europe’s most discerning healthcare markets.</w:t>
      </w:r>
    </w:p>
    <w:p>
      <w:pPr>
        <w:pStyle w:val="BodyText"/>
      </w:pPr>
      <w:r>
        <w:t xml:space="preserve">This document serves as the foundational guide for all subsequent operational planning phases, ensuring that every aspect of our Chemist venture in Switzerland Zurich is aligned with best practices and strategic objectives.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Services in Switzerland Zurich</dc:title>
  <dc:creator/>
  <dc:language>en</dc:language>
  <cp:keywords/>
  <dcterms:created xsi:type="dcterms:W3CDTF">2026-07-29T03:51:54Z</dcterms:created>
  <dcterms:modified xsi:type="dcterms:W3CDTF">2026-07-29T03:51:54Z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