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51b853d9d54bae0c87a8be24f006cda35660dbd"/>
    <w:p>
      <w:pPr>
        <w:pStyle w:val="Heading1"/>
      </w:pPr>
      <w:r>
        <w:t xml:space="preserve">Civil Engineering Project Report: Strategic Infrastructure Development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Works and Housing, Republic of Indonesia</w:t>
      </w:r>
      <w:r>
        <w:br/>
      </w:r>
      <w:r>
        <w:rPr>
          <w:bCs/>
          <w:b/>
        </w:rPr>
        <w:t xml:space="preserve">From:</w:t>
      </w:r>
      <w:r>
        <w:t xml:space="preserve"> </w:t>
      </w:r>
      <w:r>
        <w:t xml:space="preserve">Lead Civil Engineering Team</w:t>
      </w:r>
      <w:r>
        <w:br/>
      </w:r>
    </w:p>
    <w:p>
      <w:pPr>
        <w:pStyle w:val="BodyText"/>
      </w:pPr>
      <w:r>
        <w:t xml:space="preserve">Subject:</w:t>
      </w:r>
    </w:p>
    <w:p>
      <w:pPr>
        <w:pStyle w:val="BodyText"/>
      </w:pPr>
      <w:r>
        <w:t xml:space="preserve">Multimodal Transit Hub Construction Phase I</w:t>
      </w:r>
    </w:p>
    <w:p>
      <w:pPr>
        <w:pStyle w:val="BodyText"/>
      </w:pPr>
      <w:r>
        <w:t xml:space="preserve">KPI Metric</w:t>
      </w:r>
    </w:p>
    <w:p>
      <w:pPr>
        <w:pStyle w:val="BodyText"/>
      </w:pPr>
      <w:r>
        <w:t xml:space="preserve">Status</w:t>
      </w:r>
    </w:p>
    <w:p>
      <w:pPr>
        <w:pStyle w:val="BodyText"/>
      </w:pPr>
      <w:r>
        <w:t xml:space="preserve">Safety Incidents (LTIs)</w:t>
      </w:r>
    </w:p>
    <w:p>
      <w:pPr>
        <w:pStyle w:val="BodyText"/>
      </w:pPr>
      <w:r>
        <w:t xml:space="preserve">Zero (0) Reported</w:t>
      </w:r>
    </w:p>
    <w:bookmarkStart w:id="20" w:name="executive-summary"/>
    <w:p>
      <w:pPr>
        <w:pStyle w:val="Heading3"/>
      </w:pPr>
      <w:r>
        <w:t xml:space="preserve">Executive Summary</w:t>
      </w:r>
    </w:p>
    <w:p>
      <w:pPr>
        <w:pStyle w:val="FirstParagraph"/>
      </w:pPr>
      <w:r>
        <w:t xml:space="preserve">This comprehensive Project Report details the critical progress, challenges, and strategic milestones achieved by our Civil Engineering team during the construction phase of major infrastructure development in Indonesia Jakarta. As one of Southeast Asia’s most densely populated metropolises, Indonesia Jakarta presents a unique set of engineering challenges that require precision planning and robust structural solutions. This document serves as a formal record of our commitment to delivering high-quality infrastructure that supports the nation's economic growth and enhances urban mobility.</w:t>
      </w:r>
    </w:p>
    <w:bookmarkEnd w:id="20"/>
    <w:bookmarkStart w:id="21" w:name="Xb052e325f9881688e81884372d620d36019df31"/>
    <w:p>
      <w:pPr>
        <w:pStyle w:val="Heading2"/>
      </w:pPr>
      <w:r>
        <w:t xml:space="preserve">1. Project Context: The Complexity of Indonesia Jakarta</w:t>
      </w:r>
    </w:p>
    <w:p>
      <w:pPr>
        <w:pStyle w:val="FirstParagraph"/>
      </w:pPr>
      <w:r>
        <w:t xml:space="preserve">The scope of this initiative is rooted in the specific geographic and demographic realities of</w:t>
      </w:r>
      <w:r>
        <w:t xml:space="preserve"> </w:t>
      </w:r>
      <w:r>
        <w:rPr>
          <w:bCs/>
          <w:b/>
        </w:rPr>
        <w:t xml:space="preserve">Indonesia Jakarta</w:t>
      </w:r>
      <w:r>
        <w:t xml:space="preserve">. Located in a low-lying coastal area, the capital city faces significant environmental pressures, including rapid land subsidence and flooding. Consequently, standard</w:t>
      </w:r>
      <w:r>
        <w:t xml:space="preserve"> </w:t>
      </w:r>
      <w:r>
        <w:rPr>
          <w:bCs/>
          <w:b/>
        </w:rPr>
        <w:t xml:space="preserve">Civil Engineer</w:t>
      </w:r>
      <w:r>
        <w:t xml:space="preserve"> </w:t>
      </w:r>
      <w:r>
        <w:t xml:space="preserve">methodologies must be adapted to address these unique local conditions. The project aims to construct a multimodal transit hub that integrates seamlessly with existing public transportation networks while providing foundational reinforcement against soil instability.</w:t>
      </w:r>
    </w:p>
    <w:p>
      <w:pPr>
        <w:pStyle w:val="BodyText"/>
      </w:pPr>
      <w:r>
        <w:t xml:space="preserve">The density of traffic in</w:t>
      </w:r>
      <w:r>
        <w:t xml:space="preserve"> </w:t>
      </w:r>
      <w:r>
        <w:rPr>
          <w:bCs/>
          <w:b/>
        </w:rPr>
        <w:t xml:space="preserve">Indonesia Jakarta</w:t>
      </w:r>
      <w:r>
        <w:t xml:space="preserve"> </w:t>
      </w:r>
      <w:r>
        <w:t xml:space="preserve">necessitates a construction schedule that minimizes disruption to daily commuter activities. Therefore, the</w:t>
      </w:r>
      <w:r>
        <w:t xml:space="preserve"> </w:t>
      </w:r>
      <w:r>
        <w:rPr>
          <w:bCs/>
          <w:b/>
        </w:rPr>
        <w:t xml:space="preserve">Civil Engineer</w:t>
      </w:r>
      <w:r>
        <w:t xml:space="preserve"> </w:t>
      </w:r>
      <w:r>
        <w:t xml:space="preserve">team has implemented off-peak hour construction protocols and advanced noise-dampening technologies. This report outlines how these adaptations ensure both public safety and project efficiency.</w:t>
      </w:r>
    </w:p>
    <w:bookmarkEnd w:id="21"/>
    <w:bookmarkStart w:id="24" w:name="Xda368371a56b099100dbdc84ec0d7f8b9b1a56c"/>
    <w:p>
      <w:pPr>
        <w:pStyle w:val="Heading2"/>
      </w:pPr>
      <w:r>
        <w:t xml:space="preserve">2. Structural Engineering Challenges and Solutions</w:t>
      </w:r>
    </w:p>
    <w:bookmarkStart w:id="22" w:name="sedimentation-and-soil-stabilization"/>
    <w:p>
      <w:pPr>
        <w:pStyle w:val="Heading3"/>
      </w:pPr>
      <w:r>
        <w:t xml:space="preserve">Sedimentation and Soil Stabilization</w:t>
      </w:r>
    </w:p>
    <w:p>
      <w:pPr>
        <w:pStyle w:val="FirstParagraph"/>
      </w:pPr>
      <w:r>
        <w:t xml:space="preserve">A primary concern for any</w:t>
      </w:r>
      <w:r>
        <w:t xml:space="preserve"> </w:t>
      </w:r>
      <w:r>
        <w:rPr>
          <w:bCs/>
          <w:b/>
        </w:rPr>
        <w:t xml:space="preserve">Civil Engineer</w:t>
      </w:r>
      <w:r>
        <w:t xml:space="preserve"> </w:t>
      </w:r>
      <w:r>
        <w:t xml:space="preserve">operating in</w:t>
      </w:r>
      <w:r>
        <w:t xml:space="preserve"> </w:t>
      </w:r>
      <w:r>
        <w:rPr>
          <w:bCs/>
          <w:b/>
        </w:rPr>
        <w:t xml:space="preserve">Indonesia Jakarta</w:t>
      </w:r>
      <w:r>
        <w:t xml:space="preserve"> </w:t>
      </w:r>
      <w:r>
        <w:t xml:space="preserve">is the soil composition. The region consists largely of soft clay and peat soils, which are prone to compression over time. To mitigate this, our team has employed deep pile foundations extending down to stable bedrock layers.</w:t>
      </w:r>
    </w:p>
    <w:p>
      <w:pPr>
        <w:pStyle w:val="BodyText"/>
      </w:pPr>
      <w:r>
        <w:t xml:space="preserve">The following technical measures have been implemented:</w:t>
      </w:r>
    </w:p>
    <w:p>
      <w:pPr>
        <w:numPr>
          <w:ilvl w:val="0"/>
          <w:numId w:val="1001"/>
        </w:numPr>
        <w:pStyle w:val="Compact"/>
      </w:pPr>
      <w:r>
        <w:rPr>
          <w:bCs/>
          <w:b/>
        </w:rPr>
        <w:t xml:space="preserve">Pile Load Testing:</w:t>
      </w:r>
      <w:r>
        <w:t xml:space="preserve"> </w:t>
      </w:r>
      <w:r>
        <w:t xml:space="preserve">Extensive load testing was conducted on pilot piles to determine bearing capacity specific to the local soil profile in</w:t>
      </w:r>
      <w:r>
        <w:t xml:space="preserve"> </w:t>
      </w:r>
      <w:r>
        <w:rPr>
          <w:bCs/>
          <w:b/>
        </w:rPr>
        <w:t xml:space="preserve">Indonesia Jakarta</w:t>
      </w:r>
      <w:r>
        <w:t xml:space="preserve">.</w:t>
      </w:r>
    </w:p>
    <w:p>
      <w:pPr>
        <w:numPr>
          <w:ilvl w:val="0"/>
          <w:numId w:val="1001"/>
        </w:numPr>
        <w:pStyle w:val="Compact"/>
      </w:pPr>
      <w:r>
        <w:rPr>
          <w:bCs/>
          <w:b/>
        </w:rPr>
        <w:t xml:space="preserve">Sand Compaction Piles:</w:t>
      </w:r>
      <w:r>
        <w:t xml:space="preserve">This technique was utilized to densify loose sand layers, thereby reducing settlement risks for the superstructure.</w:t>
      </w:r>
    </w:p>
    <w:p>
      <w:pPr>
        <w:numPr>
          <w:ilvl w:val="0"/>
          <w:numId w:val="1001"/>
        </w:numPr>
        <w:pStyle w:val="Compact"/>
      </w:pPr>
      <w:r>
        <w:rPr>
          <w:bCs/>
          <w:b/>
        </w:rPr>
        <w:t xml:space="preserve">Cement Deep Mixing:</w:t>
      </w:r>
      <w:r>
        <w:t xml:space="preserve">A chemical stabilization method was applied to improve the shear strength of the surrounding soil matrix.</w:t>
      </w:r>
    </w:p>
    <w:bookmarkEnd w:id="22"/>
    <w:bookmarkStart w:id="23" w:name="flood-mitigation-integration"/>
    <w:p>
      <w:pPr>
        <w:pStyle w:val="Heading3"/>
      </w:pPr>
      <w:r>
        <w:t xml:space="preserve">Flood Mitigation Integration</w:t>
      </w:r>
    </w:p>
    <w:p>
      <w:pPr>
        <w:pStyle w:val="FirstParagraph"/>
      </w:pPr>
      <w:r>
        <w:t xml:space="preserve">Given that</w:t>
      </w:r>
      <w:r>
        <w:t xml:space="preserve"> </w:t>
      </w:r>
      <w:r>
        <w:rPr>
          <w:bCs/>
          <w:b/>
        </w:rPr>
        <w:t xml:space="preserve">Indonesia Jakarta</w:t>
      </w:r>
      <w:r>
        <w:t xml:space="preserve">Civil Engineer specifications mandate that all critical utility connections be raised above the 100-year flood line. This proactive approach ensures long-term resilience and reduces maintenance costs associated with water damage.</w:t>
      </w:r>
    </w:p>
    <w:bookmarkEnd w:id="23"/>
    <w:bookmarkEnd w:id="24"/>
    <w:bookmarkStart w:id="25" w:name="construction-methodology-and-timeline"/>
    <w:p>
      <w:pPr>
        <w:pStyle w:val="Heading2"/>
      </w:pPr>
      <w:r>
        <w:t xml:space="preserve">3. Construction Methodology and Timeline</w:t>
      </w:r>
    </w:p>
    <w:p>
      <w:pPr>
        <w:pStyle w:val="FirstParagraph"/>
      </w:pPr>
      <w:r>
        <w:t xml:space="preserve">The execution of this project in</w:t>
      </w:r>
    </w:p>
    <w:p>
      <w:pPr>
        <w:pStyle w:val="BodyText"/>
      </w:pPr>
      <w:r>
        <w:t xml:space="preserve">Indonesia Jakarta requires meticulous logistical coordination. The site is located in a highly congested urban corridor, limiting the space available for material storage and heavy machinery operation.</w:t>
      </w:r>
    </w:p>
    <w:tbl>
      <w:tblPr>
        <w:tblStyle w:val="Table"/>
        <w:tblW w:type="auto" w:w="0"/>
        <w:tblLook w:firstRow="0" w:lastRow="0" w:firstColumn="0" w:lastColumn="0" w:noHBand="0" w:noVBand="0" w:val="0000"/>
      </w:tblPr>
      <w:tblGrid>
        <w:gridCol w:w="2640"/>
        <w:gridCol w:w="2640"/>
        <w:gridCol w:w="2640"/>
      </w:tblGrid>
      <w:tr>
        <w:tc>
          <w:tcPr/>
          <w:p>
            <w:pPr>
              <w:pStyle w:val="Compact"/>
              <w:jc w:val="left"/>
            </w:pPr>
            <w:r>
              <w:rPr>
                <w:bCs/>
                <w:b/>
              </w:rPr>
              <w:t xml:space="preserve">Civil Engineer Task</w:t>
            </w:r>
          </w:p>
        </w:tc>
        <w:tc>
          <w:tcPr/>
          <w:p>
            <w:pPr>
              <w:pStyle w:val="Compact"/>
              <w:jc w:val="left"/>
            </w:pPr>
            <w:r>
              <w:rPr>
                <w:bCs/>
                <w:b/>
              </w:rPr>
              <w:t xml:space="preserve">Status</w:t>
            </w:r>
          </w:p>
        </w:tc>
        <w:tc>
          <w:tcPr/>
          <w:p>
            <w:pPr>
              <w:pStyle w:val="Compact"/>
              <w:jc w:val="left"/>
            </w:pPr>
            <w:r>
              <w:t xml:space="preserve">Description of Activity in Indonesia Jakarta Context</w:t>
            </w:r>
          </w:p>
        </w:tc>
      </w:tr>
    </w:tbl>
    <w:p>
      <w:pPr>
        <w:pStyle w:val="BodyText"/>
      </w:pPr>
      <w:r>
        <w:t xml:space="preserve">" style="width:100%;border-collapse :collapse;margin-top :15px;" role="presentation"&gt;</w:t>
      </w:r>
    </w:p>
    <w:p>
      <w:pPr>
        <w:pStyle w:val="BodyText"/>
      </w:pPr>
      <w:r>
        <w:t xml:space="preserve">Foundation Piling</w:t>
      </w:r>
    </w:p>
    <w:p>
      <w:pPr>
        <w:pStyle w:val="BodyText"/>
      </w:pPr>
      <w:r>
        <w:rPr>
          <w:bCs/>
          <w:b/>
        </w:rPr>
        <w:t xml:space="preserve">Completed</w:t>
      </w:r>
    </w:p>
    <w:p>
      <w:pPr>
        <w:pStyle w:val="BodyText"/>
      </w:pPr>
      <w:r>
        <w:t xml:space="preserve">Installation of reinforced concrete piles addressing subsidence in Indonesia Jakarta.</w:t>
      </w:r>
    </w:p>
    <w:p>
      <w:pPr>
        <w:pStyle w:val="BodyText"/>
      </w:pPr>
      <w:r>
        <w:t xml:space="preserve">Structural Steel Erection</w:t>
      </w:r>
    </w:p>
    <w:p>
      <w:pPr>
        <w:pStyle w:val="BodyText"/>
      </w:pPr>
      <w:r>
        <w:rPr>
          <w:bCs/>
          <w:b/>
        </w:rPr>
        <w:t xml:space="preserve">In Progress</w:t>
      </w:r>
    </w:p>
    <w:p>
      <w:pPr>
        <w:pStyle w:val="BodyText"/>
      </w:pPr>
      <w:r>
        <w:t xml:space="preserve">Assembly of the main transit hub framework amidst high-density urban constraints.</w:t>
      </w:r>
    </w:p>
    <w:p>
      <w:pPr>
        <w:pStyle w:val="BodyText"/>
      </w:pPr>
      <w:r>
        <w:t xml:space="preserve">Utility Tunneling</w:t>
      </w:r>
    </w:p>
    <w:p>
      <w:pPr>
        <w:pStyle w:val="BodyText"/>
      </w:pPr>
      <w:r>
        <w:rPr>
          <w:bCs/>
          <w:b/>
        </w:rPr>
        <w:t xml:space="preserve">Completed</w:t>
      </w:r>
    </w:p>
    <w:p>
      <w:pPr>
        <w:pStyle w:val="BodyText"/>
      </w:pPr>
      <w:r>
        <w:t xml:space="preserve">Placement of drainage and electrical conduits, critical for flood management in Indonesia Jakarta.</w:t>
      </w:r>
    </w:p>
    <w:p>
      <w:pPr>
        <w:pStyle w:val="BodyText"/>
      </w:pPr>
      <w:r>
        <w:rPr>
          <w:bCs/>
          <w:b/>
        </w:rPr>
        <w:t xml:space="preserve">Delayed</w:t>
      </w:r>
    </w:p>
    <w:p>
      <w:pPr>
        <w:pStyle w:val="BodyText"/>
      </w:pPr>
      <w:r>
        <w:t xml:space="preserve">Coordination with local government agencies regarding traffic diversion permits in Indonesia Jakarta.</w:t>
      </w:r>
    </w:p>
    <w:p>
      <w:pPr>
        <w:pStyle w:val="BodyText"/>
      </w:pPr>
      <w:r>
        <w:t xml:space="preserve">&lt;</w:t>
      </w:r>
    </w:p>
    <w:bookmarkEnd w:id="25"/>
    <w:bookmarkStart w:id="26" w:name="X46bbabc197dda2388015a65e32120eeaea60029"/>
    <w:p>
      <w:pPr>
        <w:pStyle w:val="Heading2"/>
      </w:pPr>
      <w:r>
        <w:t xml:space="preserve">4. Sustainability and Environmental Compliance</w:t>
      </w:r>
    </w:p>
    <w:p>
      <w:pPr>
        <w:pStyle w:val="FirstParagraph"/>
      </w:pPr>
      <w:r>
        <w:t xml:space="preserve">Sustainable engineering practices are central to the philosophy of our</w:t>
      </w:r>
      <w:r>
        <w:t xml:space="preserve"> </w:t>
      </w:r>
      <w:r>
        <w:rPr>
          <w:bCs/>
          <w:b/>
        </w:rPr>
        <w:t xml:space="preserve">Civil Engineer</w:t>
      </w:r>
      <w:r>
        <w:t xml:space="preserve"> </w:t>
      </w:r>
      <w:r>
        <w:t xml:space="preserve">team. In the context of</w:t>
      </w:r>
    </w:p>
    <w:p>
      <w:pPr>
        <w:pStyle w:val="BodyText"/>
      </w:pPr>
      <w:r>
        <w:t xml:space="preserve">Indonesia Jakarta, environmental regulations are increasingly strict due to air quality concerns and waste management issues.</w:t>
      </w:r>
    </w:p>
    <w:p>
      <w:pPr>
        <w:pStyle w:val="BodyText"/>
      </w:pPr>
      <w:r>
        <w:t xml:space="preserve">We have adopted the following green building standards:</w:t>
      </w:r>
    </w:p>
    <w:p>
      <w:pPr>
        <w:pStyle w:val="BodyText"/>
      </w:pPr>
      <w:r>
        <w:rPr>
          <w:bCs/>
          <w:b/>
        </w:rPr>
        <w:t xml:space="preserve">Solar Integration:</w:t>
      </w:r>
      <w:r>
        <w:t xml:space="preserve">Rooftop solar panels will generate up to 20% of the hub’s energy requirements, reducing reliance on fossil fuels.</w:t>
      </w:r>
    </w:p>
    <w:p>
      <w:pPr>
        <w:pStyle w:val="BodyText"/>
      </w:pPr>
      <w:r>
        <w:t xml:space="preserve">Dust Control Measures: Water spraying systems and covered material storage are mandated to minimize particulate matter emissions, a critical issue for air quality in Indonesia Jakarta.</w:t>
      </w:r>
    </w:p>
    <w:p>
      <w:pPr>
        <w:pStyle w:val="BodyText"/>
      </w:pPr>
      <w:r>
        <w:t xml:space="preserve">Water Recycling: A greywater recycling system has been installed to treat and reuse construction wastewater, conserving potable water resources.5. Community Impact and Stakeholder Engagement</w:t>
      </w:r>
    </w:p>
    <w:p>
      <w:pPr>
        <w:pStyle w:val="BodyText"/>
      </w:pPr>
      <w:r>
        <w:t xml:space="preserve">The success of any major infrastructure project in</w:t>
      </w:r>
      <w:r>
        <w:t xml:space="preserve"> </w:t>
      </w:r>
      <w:r>
        <w:rPr>
          <w:bCs/>
          <w:b/>
        </w:rPr>
        <w:t xml:space="preserve">Indonesia Jakarta</w:t>
      </w:r>
      <w:r>
        <w:t xml:space="preserve">Civil Engineer team has established a stakeholder engagement committee comprising local residents, business owners, and municipal officials.</w:t>
      </w:r>
    </w:p>
    <w:p>
      <w:pPr>
        <w:pStyle w:val="BodyText"/>
      </w:pPr>
      <w:r>
        <w:rPr>
          <w:bCs/>
          <w:b/>
        </w:rPr>
        <w:t xml:space="preserve">Frequent town hall meetings are held to address grievances regarding noise and traffic disruptions. Furthermore, we have prioritized hiring local labor where possible, contributing to the economic development of the surrounding neighborhoods in Indonesia Jakarta. This social license to operate is deemed as valuable as the physical infrastructure itself.</w:t>
      </w:r>
    </w:p>
    <w:bookmarkEnd w:id="26"/>
    <w:bookmarkStart w:id="27" w:name="risk-management"/>
    <w:p>
      <w:pPr>
        <w:pStyle w:val="Heading2"/>
      </w:pPr>
      <w:r>
        <w:t xml:space="preserve">6. Risk Management</w:t>
      </w:r>
    </w:p>
    <w:p>
      <w:pPr>
        <w:pStyle w:val="FirstParagraph"/>
      </w:pPr>
      <w:r>
        <w:t xml:space="preserve">Risk assessment is an ongoing process for every</w:t>
      </w:r>
    </w:p>
    <w:p>
      <w:pPr>
        <w:pStyle w:val="BodyText"/>
      </w:pPr>
      <w:r>
        <w:t xml:space="preserve">Civil Engineer involved in this project. The primary risks identified include:</w:t>
      </w:r>
    </w:p>
    <w:p>
      <w:pPr>
        <w:pStyle w:val="BodyText"/>
      </w:pPr>
      <w:r>
        <w:rPr>
          <w:bCs/>
          <w:b/>
        </w:rPr>
        <w:t xml:space="preserve">Natural Disasters:</w:t>
      </w:r>
      <w:r>
        <w:t xml:space="preserve">The region is seismically active. Structural designs incorporate seismic isolation bearings to protect against earthquakes.</w:t>
      </w:r>
    </w:p>
    <w:p>
      <w:pPr>
        <w:pStyle w:val="BodyText"/>
      </w:pPr>
      <w:r>
        <w:rPr>
          <w:bCs/>
          <w:b/>
        </w:rPr>
        <w:t xml:space="preserve">Labor Supply Chain:</w:t>
      </w:r>
      <w:r>
        <w:t xml:space="preserve">Fluctuations in material availability can impact timelines. We maintain diversified supplier contracts to ensure continuity.7. Conclusion and Future Outlook</w:t>
      </w:r>
    </w:p>
    <w:p>
      <w:pPr>
        <w:pStyle w:val="BodyText"/>
      </w:pPr>
      <w:r>
        <w:t xml:space="preserve">In conclusion, the</w:t>
      </w:r>
    </w:p>
    <w:p>
      <w:pPr>
        <w:pStyle w:val="BodyText"/>
      </w:pPr>
      <w:r>
        <w:t xml:space="preserve">Civil Engineer team remains steadfast in its commitment to delivering a world-class infrastructure project tailored specifically for the challenges of</w:t>
      </w:r>
    </w:p>
    <w:p>
      <w:pPr>
        <w:pStyle w:val="BodyText"/>
      </w:pPr>
      <w:r>
        <w:t xml:space="preserve">Indonesia Jakarta. By integrating advanced geotechnical solutions, sustainable practices, and robust community engagement strategies, we are not merely building a transit hub; we are contributing to the long-term resilience and prosperity of the nation's capital.</w:t>
      </w:r>
    </w:p>
    <w:p>
      <w:pPr>
        <w:pStyle w:val="BodyText"/>
      </w:pPr>
      <w:r>
        <w:t xml:space="preserve">The next phase of this Project Report will focus on interior fit-out works and final commissioning. We anticipate completing the structural shell by Q2 2024, with full operational capability achieved by early 2025. This timeline adheres to our rigorous planning standards while accommodating the unique environmental and logistical realities of construction in</w:t>
      </w:r>
    </w:p>
    <w:p>
      <w:pPr>
        <w:pStyle w:val="BodyText"/>
      </w:pPr>
      <w:r>
        <w:t xml:space="preserve">Indonesia Jakarta.</w:t>
      </w:r>
    </w:p>
    <w:p>
      <w:pPr>
        <w:pStyle w:val="BodyText"/>
      </w:pPr>
      <w:r>
        <w:t xml:space="preserve">We trust that this document provides a clear and comprehensive overview of our progress. We remain open to further dialogue with all stakeholders to ensure the highest standards of engineering excellence are maintained throughout the project lifecycle.</w:t>
      </w:r>
    </w:p>
    <w:p>
      <w:r>
        <w:pict>
          <v:rect style="width:0;height:1.5pt" o:hralign="center" o:hrstd="t" o:hr="t"/>
        </w:pict>
      </w:r>
    </w:p>
    <w:p>
      <w:pPr>
        <w:pStyle w:val="FirstParagraph"/>
      </w:pPr>
      <w:r>
        <w:rPr>
          <w:bCs/>
          <w:b/>
        </w:rPr>
        <w:t xml:space="preserve">Note:</w:t>
      </w:r>
      <w:r>
        <w:t xml:space="preserve"> </w:t>
      </w:r>
      <w:r>
        <w:t xml:space="preserve">This document is generated for internal review and official record-keeping regarding infrastructure developments in Indonesia Jakarta. All technical data has been verified by licensed Civil Engineer professionals.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2026-07-30T20:11:53Z</dcterms:created>
  <dcterms:modified xsi:type="dcterms:W3CDTF">2026-07-30T20:11:53Z</dcterms:modified>
</cp:coreProperties>
</file>

<file path=docProps/custom.xml><?xml version="1.0" encoding="utf-8"?>
<Properties xmlns="http://schemas.openxmlformats.org/officeDocument/2006/custom-properties" xmlns:vt="http://schemas.openxmlformats.org/officeDocument/2006/docPropsVTypes"/>
</file>