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47f502eb6525e95688a0a60d4e18883b18308bc"/>
    <w:p>
      <w:pPr>
        <w:pStyle w:val="Heading1"/>
      </w:pPr>
      <w:r>
        <w:t xml:space="preserve">Civil Engineering Project Report: Strategic Infrastructure Development in South Korea, Seoul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Seoul Metropolitan Government &amp; Urban Planning Committee</w:t>
      </w:r>
      <w:r>
        <w:br/>
      </w:r>
      <w:r>
        <w:rPr>
          <w:bCs/>
          <w:b/>
        </w:rPr>
        <w:t xml:space="preserve">From:</w:t>
      </w:r>
      <w:r>
        <w:t xml:space="preserve"> </w:t>
      </w:r>
      <w:r>
        <w:t xml:space="preserve">Senior Civil Engineering Consultancy Division</w:t>
      </w:r>
      <w:r>
        <w:br/>
      </w:r>
    </w:p>
    <w:bookmarkStart w:id="20" w:name="executive-summary"/>
    <w:p>
      <w:pPr>
        <w:pStyle w:val="Heading2"/>
      </w:pPr>
      <w:r>
        <w:t xml:space="preserve">1. Executive Summary</w:t>
      </w:r>
    </w:p>
    <w:p>
      <w:pPr>
        <w:pStyle w:val="FirstParagraph"/>
      </w:pPr>
      <w:r>
        <w:t xml:space="preserve">This Project Report outlines the critical infrastructure challenges and strategic engineering solutions required for the sustainable development of South Korea, specifically focusing on its capital city, Seoul. As one of the most densely populated metropolitan areas in the world, Seoul presents a unique set of civil engineering hurdles ranging from seismic resilience and flood management to high-density urban transit integration. The primary objective of this report is to define a roadmap for modernizing the existing civil infrastructure while preparing for future demographic shifts and climate change impacts. By leveraging advanced materials science, sustainable design principles, and smart city technologies, we propose a framework that ensures Seoul remains a global leader in urban engineering excellence.</w:t>
      </w:r>
    </w:p>
    <w:bookmarkEnd w:id="20"/>
    <w:bookmarkStart w:id="21" w:name="X6ab2d316624fb76911188e420d3f6a3b5d15603"/>
    <w:p>
      <w:pPr>
        <w:pStyle w:val="Heading2"/>
      </w:pPr>
      <w:r>
        <w:t xml:space="preserve">2. Introduction: The Context of South Korea, Seoul</w:t>
      </w:r>
    </w:p>
    <w:p>
      <w:pPr>
        <w:pStyle w:val="FirstParagraph"/>
      </w:pPr>
      <w:r>
        <w:t xml:space="preserve">The rapid economic expansion of South Korea over the last half-century has transformed it into a technological powerhouse. However, this growth has placed immense stress on civil infrastructure systems. In Seoul, the concentration of population and economic activity creates complex demands on transportation networks, water supply systems, and structural foundations. The city’s topography, characterized by surrounding mountains and the Han River cutting through its center, adds geographical complexity to any</w:t>
      </w:r>
      <w:r>
        <w:t xml:space="preserve"> </w:t>
      </w:r>
      <w:r>
        <w:t xml:space="preserve">Civil Engineer</w:t>
      </w:r>
      <w:r>
        <w:t xml:space="preserve"> </w:t>
      </w:r>
      <w:r>
        <w:t xml:space="preserve">attempting new developments.</w:t>
      </w:r>
    </w:p>
    <w:p>
      <w:pPr>
        <w:pStyle w:val="BodyText"/>
      </w:pPr>
      <w:r>
        <w:t xml:space="preserve">This report serves as a foundational document for understanding why a dedicated approach to civil engineering is vital for South Korea’s future. It is not merely about maintenance but about proactive innovation. The specific focus on South Korea, Seoul, allows us to address localized issues such as subsidence due to deep underground construction and the unique microclimate effects of high-rise density.</w:t>
      </w:r>
    </w:p>
    <w:bookmarkEnd w:id="21"/>
    <w:bookmarkStart w:id="24" w:name="current-infrastructure-challenges"/>
    <w:p>
      <w:pPr>
        <w:pStyle w:val="Heading2"/>
      </w:pPr>
      <w:r>
        <w:t xml:space="preserve">3. Current Infrastructure Challenges</w:t>
      </w:r>
    </w:p>
    <w:bookmarkStart w:id="22" w:name="high-density-underground-construction"/>
    <w:p>
      <w:pPr>
        <w:pStyle w:val="Heading3"/>
      </w:pPr>
      <w:r>
        <w:t xml:space="preserve">3.1 High-Density Underground Construction</w:t>
      </w:r>
    </w:p>
    <w:p>
      <w:pPr>
        <w:pStyle w:val="FirstParagraph"/>
      </w:pPr>
      <w:r>
        <w:t xml:space="preserve">Seoul is expanding vertically and horizontally, but largely by going deeper. The city has one of the most extensive subway networks in the world, and ongoing projects continue to dig deeper into bedrock. This poses significant risks for soil stability and groundwater disruption. For every</w:t>
      </w:r>
      <w:r>
        <w:t xml:space="preserve"> </w:t>
      </w:r>
      <w:r>
        <w:t xml:space="preserve">Civil Engineer</w:t>
      </w:r>
      <w:r>
        <w:t xml:space="preserve"> </w:t>
      </w:r>
      <w:r>
        <w:t xml:space="preserve">involved in these projects, managing settlement around existing foundations is a daily priority. The report identifies that current monitoring systems are adequate but require upgrade to AI-driven predictive analytics to prevent catastrophic failures.</w:t>
      </w:r>
    </w:p>
    <w:bookmarkEnd w:id="22"/>
    <w:bookmarkStart w:id="23" w:name="flood-management-and-climate-resilience"/>
    <w:p>
      <w:pPr>
        <w:pStyle w:val="Heading3"/>
      </w:pPr>
      <w:r>
        <w:t xml:space="preserve">3.2 Flood Management and Climate Resilience</w:t>
      </w:r>
    </w:p>
    <w:p>
      <w:pPr>
        <w:pStyle w:val="FirstParagraph"/>
      </w:pPr>
      <w:r>
        <w:t xml:space="preserve">The Han River system is central to Seoul’s ecology and economy, but it also presents flood risks, particularly during the monsoon season common in South Korea. Traditional concrete barriers are no longer sufficient against extreme weather events predicted by climate models. The city requires a shift toward "sponge city" concepts, where permeable pavements and restored wetlands absorb excess rainwater. This transition requires significant input from civil engineers specializing in hydrology and environmental engineering.</w:t>
      </w:r>
    </w:p>
    <w:bookmarkEnd w:id="23"/>
    <w:bookmarkEnd w:id="24"/>
    <w:bookmarkStart w:id="28" w:name="strategic-engineering-solutions"/>
    <w:p>
      <w:pPr>
        <w:pStyle w:val="Heading2"/>
      </w:pPr>
      <w:r>
        <w:t xml:space="preserve">4. Strategic Engineering Solutions</w:t>
      </w:r>
    </w:p>
    <w:bookmarkStart w:id="25" w:name="X80a8c33cdb33ea6ab01e187de3bc750a0a80cc7"/>
    <w:p>
      <w:pPr>
        <w:pStyle w:val="Heading3"/>
      </w:pPr>
      <w:r>
        <w:t xml:space="preserve">4.1 Advanced Materials for Structural Longevity</w:t>
      </w:r>
    </w:p>
    <w:p>
      <w:pPr>
        <w:pStyle w:val="FirstParagraph"/>
      </w:pPr>
      <w:r>
        <w:t xml:space="preserve">To combat the wear and tear of high-density usage, this report recommends the widespread adoption of Ultra-High Performance Concrete (UHPC) and self-healing concrete technologies. These materials reduce maintenance costs over the lifecycle of bridges and tunnels in South Korea, Seoul. By integrating fiber optics into these materials, structures can self-report stress levels, allowing for preemptive repairs rather than reactive ones.</w:t>
      </w:r>
    </w:p>
    <w:bookmarkEnd w:id="25"/>
    <w:bookmarkStart w:id="26" w:name="integration-of-smart-infrastructure"/>
    <w:p>
      <w:pPr>
        <w:pStyle w:val="Heading3"/>
      </w:pPr>
      <w:r>
        <w:t xml:space="preserve">4.2 Integration of Smart Infrastructure</w:t>
      </w:r>
    </w:p>
    <w:p>
      <w:pPr>
        <w:pStyle w:val="FirstParagraph"/>
      </w:pPr>
      <w:r>
        <w:t xml:space="preserve">A modern</w:t>
      </w:r>
      <w:r>
        <w:t xml:space="preserve"> </w:t>
      </w:r>
      <w:r>
        <w:t xml:space="preserve">Civil Engineer</w:t>
      </w:r>
      <w:r>
        <w:t xml:space="preserve"> </w:t>
      </w:r>
      <w:r>
        <w:t xml:space="preserve">must also be a data scientist. The proposed framework integrates Internet of Things (IoT) sensors into all major civil works in South Korea, Seoul. These sensors monitor traffic flow, structural health, and energy consumption in real-time. For instance, smart bridges equipped with load-sensing capabilities can dynamically adjust toll rates or lane directions to optimize traffic distribution during peak hours in downtown Seoul.</w:t>
      </w:r>
    </w:p>
    <w:bookmarkEnd w:id="26"/>
    <w:bookmarkStart w:id="27" w:name="green-infrastructure-and-sustainability"/>
    <w:p>
      <w:pPr>
        <w:pStyle w:val="Heading3"/>
      </w:pPr>
      <w:r>
        <w:t xml:space="preserve">4.3 Green Infrastructure and Sustainability</w:t>
      </w:r>
    </w:p>
    <w:p>
      <w:pPr>
        <w:pStyle w:val="FirstParagraph"/>
      </w:pPr>
      <w:r>
        <w:t xml:space="preserve">Sustainability is no longer optional; it is a regulatory requirement in South Korea. The report proposes the implementation of green roofs on public buildings and the restoration of urban streams (Cheonggyecheon model expansion). These initiatives reduce the urban heat island effect, a growing problem in densely built areas of Seoul. Civil engineers must collaborate with landscape architects to ensure that these green spaces do not compromise structural integrity or drainage efficiency.</w:t>
      </w:r>
    </w:p>
    <w:bookmarkEnd w:id="27"/>
    <w:bookmarkEnd w:id="28"/>
    <w:bookmarkStart w:id="29" w:name="Xc7f134866162c742f7334237f0cfe95071d85ee"/>
    <w:p>
      <w:pPr>
        <w:pStyle w:val="Heading2"/>
      </w:pPr>
      <w:r>
        <w:t xml:space="preserve">5. Implementation Roadmap for South Korea, Seoul</w:t>
      </w:r>
    </w:p>
    <w:p>
      <w:pPr>
        <w:pStyle w:val="FirstParagraph"/>
      </w:pPr>
      <w:r>
        <w:t xml:space="preserve">The execution of this project report’s recommendations will be divided into three phases over the next decade:</w:t>
      </w:r>
    </w:p>
    <w:p>
      <w:pPr>
        <w:numPr>
          <w:ilvl w:val="0"/>
          <w:numId w:val="1001"/>
        </w:numPr>
        <w:pStyle w:val="Compact"/>
      </w:pPr>
      <w:r>
        <w:rPr>
          <w:bCs/>
          <w:b/>
        </w:rPr>
        <w:t xml:space="preserve">Phase 1 (Years 1-3): Assessment and Pilot Programs.</w:t>
      </w:r>
      <w:r>
        <w:t xml:space="preserve"> </w:t>
      </w:r>
      <w:r>
        <w:t xml:space="preserve">Conduct comprehensive audits of current infrastructure in South Korea, Seoul. Launch pilot projects for self-healing concrete on selected bridge spans.</w:t>
      </w:r>
    </w:p>
    <w:p>
      <w:pPr>
        <w:numPr>
          <w:ilvl w:val="0"/>
          <w:numId w:val="1001"/>
        </w:numPr>
        <w:pStyle w:val="Compact"/>
      </w:pPr>
      <w:r>
        <w:rPr>
          <w:bCs/>
          <w:b/>
        </w:rPr>
        <w:t xml:space="preserve">Phase 2 (Years 4-7): Systemic Integration.</w:t>
      </w:r>
      <w:r>
        <w:t xml:space="preserve"> </w:t>
      </w:r>
      <w:r>
        <w:t xml:space="preserve">Roll out IoT sensor networks across the entire municipal transit system. Begin major retrofitting of flood defenses along the Han River using permeable designs.</w:t>
      </w:r>
    </w:p>
    <w:p>
      <w:pPr>
        <w:numPr>
          <w:ilvl w:val="0"/>
          <w:numId w:val="1001"/>
        </w:numPr>
        <w:pStyle w:val="Compact"/>
      </w:pPr>
      <w:r>
        <w:rPr>
          <w:bCs/>
          <w:b/>
        </w:rPr>
        <w:t xml:space="preserve">Phase 3 (Years 8-10): Full Optimization and Expansion.</w:t>
      </w:r>
      <w:r>
        <w:t xml:space="preserve"> </w:t>
      </w:r>
      <w:r>
        <w:t xml:space="preserve">Evaluate data from Phase 2 to refine algorithms for smart city management. Expand green infrastructure initiatives to all new residential developments in Seoul.</w:t>
      </w:r>
    </w:p>
    <w:bookmarkEnd w:id="29"/>
    <w:bookmarkStart w:id="30" w:name="role-of-the-civil-engineer"/>
    <w:p>
      <w:pPr>
        <w:pStyle w:val="Heading2"/>
      </w:pPr>
      <w:r>
        <w:t xml:space="preserve">6. Role of the Civil Engineer</w:t>
      </w:r>
    </w:p>
    <w:p>
      <w:pPr>
        <w:pStyle w:val="FirstParagraph"/>
      </w:pPr>
      <w:r>
        <w:t xml:space="preserve">In this evolving landscape, the role of the</w:t>
      </w:r>
      <w:r>
        <w:t xml:space="preserve"> </w:t>
      </w:r>
      <w:r>
        <w:t xml:space="preserve">Civil Engineer</w:t>
      </w:r>
      <w:r>
        <w:t xml:space="preserve"> </w:t>
      </w:r>
      <w:r>
        <w:t xml:space="preserve">is expanding beyond traditional design and construction. They are now expected to be guardians of urban data, environmental stewards, and community liaisons. In South Korea, Seoul specifically, engineers must possess a deep understanding of local regulatory frameworks while maintaining global standards of safety and efficiency. Continuous professional development in digital twin technology and sustainable material science is mandatory for all engineering teams working on these projects.</w:t>
      </w:r>
    </w:p>
    <w:bookmarkEnd w:id="30"/>
    <w:bookmarkStart w:id="31" w:name="conclusion"/>
    <w:p>
      <w:pPr>
        <w:pStyle w:val="Heading2"/>
      </w:pPr>
      <w:r>
        <w:t xml:space="preserve">7. Conclusion</w:t>
      </w:r>
    </w:p>
    <w:p>
      <w:pPr>
        <w:pStyle w:val="FirstParagraph"/>
      </w:pPr>
      <w:r>
        <w:t xml:space="preserve">The future of South Korea, Seoul, depends on the resilience and adaptability of its infrastructure. This Project Report has outlined a comprehensive strategy that combines advanced technology with sustainable engineering practices. By prioritizing smart solutions and environmental integration, we can ensure that Seoul remains not only a functional metropolis but also a livable, resilient city for future generations. The collaboration between government bodies, private sector investors, and skilled</w:t>
      </w:r>
      <w:r>
        <w:t xml:space="preserve"> </w:t>
      </w:r>
      <w:r>
        <w:t xml:space="preserve">Civil Engineer</w:t>
      </w:r>
      <w:r>
        <w:t xml:space="preserve"> </w:t>
      </w:r>
      <w:r>
        <w:t xml:space="preserve">professionals is paramount to the success of these initiatives. Through diligent application of engineering principles tailored to the unique context of South Korea, Seoul can set a global benchmark for urban infrastructure management.</w:t>
      </w:r>
    </w:p>
    <w:p>
      <w:pPr>
        <w:pStyle w:val="BodyText"/>
      </w:pPr>
      <w:r>
        <w:rPr>
          <w:iCs/>
          <w:i/>
        </w:rPr>
        <w:t xml:space="preserve">This document serves as a formal commitment to excellence in civil engineering standards and sustainable development goals within the Republic of Korea.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Infrastructure Development in South Korea, Seoul</dc:title>
  <dc:creator/>
  <dc:language>en</dc:language>
  <cp:keywords/>
  <dcterms:created xsi:type="dcterms:W3CDTF">2026-07-30T11:47:00Z</dcterms:created>
  <dcterms:modified xsi:type="dcterms:W3CDTF">2026-07-30T11:47:00Z</dcterms:modified>
</cp:coreProperties>
</file>

<file path=docProps/custom.xml><?xml version="1.0" encoding="utf-8"?>
<Properties xmlns="http://schemas.openxmlformats.org/officeDocument/2006/custom-properties" xmlns:vt="http://schemas.openxmlformats.org/officeDocument/2006/docPropsVTypes"/>
</file>