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f38a322a8491031201451f3487d2c1406f3a7b8"/>
    <w:p>
      <w:pPr>
        <w:pStyle w:val="Heading1"/>
      </w:pPr>
      <w:r>
        <w:t xml:space="preserve">The Role and Impact of Computer Engineers in Argentina Buenos Aires</w:t>
      </w:r>
    </w:p>
    <w:p>
      <w:pPr>
        <w:pStyle w:val="FirstParagraph"/>
      </w:pPr>
      <w:r>
        <w:t xml:space="preserve">This comprehensive Project Report analyzes the critical function, evolving challenges, and significant contributions of computer engineers within the dynamic economic landscape of Argentina Buenos Aires. As a hub for technological innovation in Latin America, this region has emerged as a primary destination for global software development and digital transformation initiatives. The presence of highly skilled computer engineers is not merely an operational necessity but the foundational pillar upon which modern industry in this metropolitan area relies.</w:t>
      </w:r>
    </w:p>
    <w:bookmarkStart w:id="20" w:name="executive-summary"/>
    <w:p>
      <w:pPr>
        <w:pStyle w:val="Heading2"/>
      </w:pPr>
      <w:r>
        <w:t xml:space="preserve">Executive Summary</w:t>
      </w:r>
    </w:p>
    <w:p>
      <w:pPr>
        <w:pStyle w:val="FirstParagraph"/>
      </w:pPr>
      <w:r>
        <w:t xml:space="preserve">The purpose of this report is to evaluate how computer engineers drive economic stability and technological advancement in Argentina Buenos Aires. By examining current trends, educational pipelines, and international market integration, we demonstrate that the engineering workforce is the primary catalyst for regional growth. Furthermore, this document highlights specific strategies to optimize their productivity amidst local economic volatility.</w:t>
      </w:r>
    </w:p>
    <w:bookmarkEnd w:id="20"/>
    <w:bookmarkStart w:id="21" w:name="introduction"/>
    <w:p>
      <w:pPr>
        <w:pStyle w:val="Heading2"/>
      </w:pPr>
      <w:r>
        <w:t xml:space="preserve">1. Introduction</w:t>
      </w:r>
    </w:p>
    <w:p>
      <w:pPr>
        <w:pStyle w:val="FirstParagraph"/>
      </w:pPr>
      <w:r>
        <w:t xml:space="preserve">The intersection of advanced computing and strategic infrastructure management defines the modern era in Argentina Buenos Aires. Here, computer engineers serve as the architects of digital ecosystems that connect local enterprises with global markets. Despite macroeconomic fluctuations, the demand for technical expertise in this sector has shown remarkable resilience. This report details how these professionals navigate complex environments to deliver high-value solutions.</w:t>
      </w:r>
    </w:p>
    <w:bookmarkEnd w:id="21"/>
    <w:bookmarkStart w:id="22" w:name="X3a92e79b4f68b05610695a5ef7b4b83dbb89c71"/>
    <w:p>
      <w:pPr>
        <w:pStyle w:val="Heading2"/>
      </w:pPr>
      <w:r>
        <w:t xml:space="preserve">2. The Economic Landscape and Digital Transformation</w:t>
      </w:r>
    </w:p>
    <w:p>
      <w:pPr>
        <w:pStyle w:val="FirstParagraph"/>
      </w:pPr>
      <w:r>
        <w:t xml:space="preserve">In recent years, Argentina Buenos Aires has transitioned from a traditional service-based economy to a robust technology exporter. Computer engineers are at the forefront of this shift, developing fintech solutions, e-commerce platforms, and enterprise resource planning systems. Their role is pivotal in helping local businesses digitize operations, thereby increasing efficiency and global competitiveness.</w:t>
      </w:r>
    </w:p>
    <w:p>
      <w:pPr>
        <w:pStyle w:val="BodyText"/>
      </w:pPr>
      <w:r>
        <w:t xml:space="preserve">The economic impact extends beyond software development; it includes cybersecurity infrastructure protection for banks and telecommunications networks. As cyber threats increase globally, the need for specialized computer engineers to safeguard critical data becomes increasingly urgent. In Argentina Buenos Aires, these professionals ensure that national institutions remain secure against digital attacks while maintaining seamless service delivery.</w:t>
      </w:r>
    </w:p>
    <w:bookmarkEnd w:id="22"/>
    <w:bookmarkStart w:id="23" w:name="X27759ac5c2c4974189474df80e2a39f7478ec6c"/>
    <w:p>
      <w:pPr>
        <w:pStyle w:val="Heading2"/>
      </w:pPr>
      <w:r>
        <w:t xml:space="preserve">3. Educational Foundations and Skill Development</w:t>
      </w:r>
    </w:p>
    <w:p>
      <w:pPr>
        <w:pStyle w:val="FirstParagraph"/>
      </w:pPr>
      <w:r>
        <w:t xml:space="preserve">The success of the technology sector in this region is deeply rooted in a rigorous academic framework. Universities across Argentina Buenos Aires have adapted their curricula to include cutting-edge technologies such as artificial intelligence, machine learning, cloud computing, and data science. This educational model ensures that new graduates possess not only theoretical knowledge but also practical skills required by international clients.</w:t>
      </w:r>
    </w:p>
    <w:p>
      <w:pPr>
        <w:pStyle w:val="BodyText"/>
      </w:pPr>
      <w:r>
        <w:t xml:space="preserve">Additionally, continuous professional development is essential in this fast-paced industry. Many computer engineers in the region participate in specialized bootcamps and online certifications to stay updated with emerging frameworks. This commitment to lifelong learning has created a highly adaptable workforce capable of addressing diverse technological challenges efficiently.</w:t>
      </w:r>
    </w:p>
    <w:bookmarkEnd w:id="23"/>
    <w:bookmarkStart w:id="24" w:name="integration-into-global-markets"/>
    <w:p>
      <w:pPr>
        <w:pStyle w:val="Heading2"/>
      </w:pPr>
      <w:r>
        <w:t xml:space="preserve">4. Integration into Global Markets</w:t>
      </w:r>
    </w:p>
    <w:p>
      <w:pPr>
        <w:pStyle w:val="FirstParagraph"/>
      </w:pPr>
      <w:r>
        <w:t xml:space="preserve">A defining characteristic of computer engineers operating in Argentina Buenos Aires is their ability to work seamlessly within international teams. The prevalence of English language proficiency, combined with technical expertise, allows these professionals to collaborate effectively with clients from North America and Europe. This integration has established the region as a preferred outsourcing destination for global corporations.</w:t>
      </w:r>
    </w:p>
    <w:p>
      <w:pPr>
        <w:pStyle w:val="BodyText"/>
      </w:pPr>
      <w:r>
        <w:t xml:space="preserve">The cross-cultural competency developed through remote collaboration enhances the overall quality of service provided by these engineers. By adopting agile methodologies and standardized coding practices, they ensure that projects delivered from Argentina Buenos Aires meet international quality standards consistently.</w:t>
      </w:r>
    </w:p>
    <w:bookmarkEnd w:id="24"/>
    <w:bookmarkStart w:id="25" w:name="challenges-and-strategic-responses"/>
    <w:p>
      <w:pPr>
        <w:pStyle w:val="Heading2"/>
      </w:pPr>
      <w:r>
        <w:t xml:space="preserve">5. Challenges and Strategic Responses</w:t>
      </w:r>
    </w:p>
    <w:p>
      <w:pPr>
        <w:pStyle w:val="FirstParagraph"/>
      </w:pPr>
      <w:r>
        <w:t xml:space="preserve">Operating in the current economic climate presents distinct challenges for computer engineers in Argentina Buenos Aires. Inflationary pressures, currency exchange complexities, and infrastructure limitations require innovative approaches to business operations. However, these constraints have also spurred creativity within the engineering community.</w:t>
      </w:r>
    </w:p>
    <w:p>
      <w:pPr>
        <w:pStyle w:val="BodyText"/>
      </w:pPr>
      <w:r>
        <w:t xml:space="preserve">To mitigate economic instability, many computer engineers focus on remote work opportunities that allow them to earn income in stable foreign currencies. This strategy not only provides personal financial security but also contributes positively to the national economy through foreign exchange generation. Furthermore, local government initiatives aimed at supporting tech startups provide additional resources and incentives for engineering talent.</w:t>
      </w:r>
    </w:p>
    <w:bookmarkEnd w:id="25"/>
    <w:bookmarkStart w:id="26" w:name="social-impact-and-community-development"/>
    <w:p>
      <w:pPr>
        <w:pStyle w:val="Heading2"/>
      </w:pPr>
      <w:r>
        <w:t xml:space="preserve">6. Social Impact and Community Development</w:t>
      </w:r>
    </w:p>
    <w:p>
      <w:pPr>
        <w:pStyle w:val="FirstParagraph"/>
      </w:pPr>
      <w:r>
        <w:t xml:space="preserve">Beyond economic contributions, computer engineers in Argentina Buenos Aires play a significant role in social development. They are actively involved in open-source projects that improve public services, such as health monitoring systems and educational platforms accessible to underserved communities.</w:t>
      </w:r>
    </w:p>
    <w:p>
      <w:pPr>
        <w:pStyle w:val="BodyText"/>
      </w:pPr>
      <w:r>
        <w:t xml:space="preserve">Mentorship programs initiated by senior engineers help bridge the digital divide by training young talent from diverse backgrounds. These initiatives foster inclusivity within the tech sector and ensure that opportunities are available to all segments of society in Argentina Buenos Aires.</w:t>
      </w:r>
    </w:p>
    <w:bookmarkEnd w:id="26"/>
    <w:bookmarkStart w:id="27" w:name="conclusion-and-strategic-recommendations"/>
    <w:p>
      <w:pPr>
        <w:pStyle w:val="Heading2"/>
      </w:pPr>
      <w:r>
        <w:t xml:space="preserve">7. Conclusion and Strategic Recommendations</w:t>
      </w:r>
    </w:p>
    <w:p>
      <w:pPr>
        <w:pStyle w:val="FirstParagraph"/>
      </w:pPr>
      <w:r>
        <w:t xml:space="preserve">In conclusion, computer engineers are indispensable assets to the technological ecosystem of Argentina Buenos Aires. Their expertise drives innovation, supports economic resilience, and enhances global competitiveness. To sustain this progress, it is recommended that stakeholders continue investing in STEM education while fostering environments that encourage entrepreneurship.</w:t>
      </w:r>
    </w:p>
    <w:p>
      <w:pPr>
        <w:pStyle w:val="BodyText"/>
      </w:pPr>
      <w:r>
        <w:t xml:space="preserve">Policymakers should focus on improving digital infrastructure and creating favorable regulatory frameworks to attract further investment in the technology sector. By empowering computer engineers with the necessary tools and support systems, Argentina Buenos Aires can solidify its position as a leading innovation hub in Latin America for years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Computer Engineers in Argentina Buenos Aires</dc:title>
  <dc:creator/>
  <dc:language>en</dc:language>
  <cp:keywords/>
  <dcterms:created xsi:type="dcterms:W3CDTF">2026-07-29T09:08:52Z</dcterms:created>
  <dcterms:modified xsi:type="dcterms:W3CDTF">2026-07-29T09:08:52Z</dcterms:modified>
</cp:coreProperties>
</file>

<file path=docProps/custom.xml><?xml version="1.0" encoding="utf-8"?>
<Properties xmlns="http://schemas.openxmlformats.org/officeDocument/2006/custom-properties" xmlns:vt="http://schemas.openxmlformats.org/officeDocument/2006/docPropsVTypes"/>
</file>