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1c71ad4f2eecb6e5f0ae4eb10a42ff95ade447a"/>
    <w:p>
      <w:pPr>
        <w:pStyle w:val="Heading1"/>
      </w:pPr>
      <w:r>
        <w:rPr>
          <w:iCs/>
          <w:i/>
          <w:bCs/>
          <w:b/>
        </w:rPr>
        <w:t xml:space="preserve">"Project Report"</w:t>
      </w:r>
      <w:r>
        <w:t xml:space="preserve">: The Strategic Role of the</w:t>
      </w:r>
      <w:r>
        <w:t xml:space="preserve"> </w:t>
      </w:r>
      <w:r>
        <w:rPr>
          <w:iCs/>
          <w:i/>
          <w:bCs/>
          <w:b/>
        </w:rPr>
        <w:t xml:space="preserve">"Computer Engineer"</w:t>
      </w:r>
      <w:r>
        <w:t xml:space="preserve"> </w:t>
      </w:r>
      <w:r>
        <w:t xml:space="preserve">in the Technological Transformation of Colombia Medellín</w:t>
      </w:r>
    </w:p>
    <w:p>
      <w:pPr>
        <w:pStyle w:val="FirstParagraph"/>
      </w:pPr>
      <w:r>
        <w:t xml:space="preserve">Date: May 24, 2024 | Prepared for: Stakeholders and Tech Industry Leaders | Region Focus: Colombia Medellín</w:t>
      </w:r>
    </w:p>
    <w:bookmarkEnd w:id="20"/>
    <w:bookmarkStart w:id="21" w:name="project-report-executive-summary"/>
    <w:p>
      <w:pPr>
        <w:pStyle w:val="Heading2"/>
      </w:pPr>
      <w:r>
        <w:rPr>
          <w:iCs/>
          <w:i/>
          <w:bCs/>
          <w:b/>
        </w:rPr>
        <w:t xml:space="preserve">"Project Report"</w:t>
      </w:r>
      <w:r>
        <w:t xml:space="preserve">: Executive Summary</w:t>
      </w:r>
    </w:p>
    <w:p>
      <w:pPr>
        <w:pStyle w:val="FirstParagraph"/>
      </w:pPr>
      <w:r>
        <w:t xml:space="preserve">This document serves as a comprehensive analysis of the evolving role of the Computer Engineer within the dynamic technological landscape of Colombia Medellín. As part of our ongoing initiative to strengthen technical talent pipelines, this report examines how specialized engineering education directly impacts local innovation hubs. The synergy between advanced computer science principles and practical application has positioned Colombia Medellín as an emerging leader in Latin American technology sectors. This</w:t>
      </w:r>
      <w:r>
        <w:t xml:space="preserve"> </w:t>
      </w:r>
      <w:r>
        <w:rPr>
          <w:iCs/>
          <w:i/>
        </w:rPr>
        <w:t xml:space="preserve">Project Report</w:t>
      </w:r>
      <w:r>
        <w:t xml:space="preserve"> </w:t>
      </w:r>
      <w:r>
        <w:t xml:space="preserve">details the current market demands, educational frameworks, and future projections relevant to the Computer Engineer profession.</w:t>
      </w:r>
    </w:p>
    <w:bookmarkEnd w:id="21"/>
    <w:bookmarkStart w:id="22" w:name="X8b32128eda649f3ce0b73745bd1c0e4797cfdb5"/>
    <w:p>
      <w:pPr>
        <w:pStyle w:val="Heading2"/>
      </w:pPr>
      <w:r>
        <w:t xml:space="preserve">The Contextual Landscape of Colombia Medellín</w:t>
      </w:r>
    </w:p>
    <w:p>
      <w:pPr>
        <w:pStyle w:val="FirstParagraph"/>
      </w:pPr>
      <w:r>
        <w:t xml:space="preserve">To understand the significance of this profession, one must first appreciate the specific ecosystem of Colombia Medellín. Historically known for its textile industry and cultural richness, Colombia Medellín has successfully pivoted toward becoming a "Smart City" model. The municipal government and private sector have invested heavily in digital infrastructure, making it a prime location for startups, fintech companies, and global software development centers.</w:t>
      </w:r>
    </w:p>
    <w:p>
      <w:pPr>
        <w:pStyle w:val="BodyText"/>
      </w:pPr>
      <w:r>
        <w:t xml:space="preserve">In this context of Colombia Medellín, the demand for skilled professionals who can bridge the gap between hardware systems and high-level software architecture is critical. The local economy relies heavily on tech-enabled services in transportation (such as Motocarbos), telecommunications (like Davivienda’s digital transformation), and emerging IoT sectors. Therefore, analyzing the Computer Engineer role is not merely an academic exercise but a strategic necessity for stakeholders interested in the growth of Colombia Medellín's economic output.</w:t>
      </w:r>
    </w:p>
    <w:bookmarkEnd w:id="22"/>
    <w:bookmarkStart w:id="23" w:name="X0c26d9dbdbea2b1dec89861c8c33a7559898eb9"/>
    <w:p>
      <w:pPr>
        <w:pStyle w:val="Heading2"/>
      </w:pPr>
      <w:r>
        <w:t xml:space="preserve">The Evolving Role of the Computer Engineer</w:t>
      </w:r>
    </w:p>
    <w:p>
      <w:pPr>
        <w:pStyle w:val="FirstParagraph"/>
      </w:pPr>
      <w:r>
        <w:t xml:space="preserve">The definition of a Computer Engineer has expanded significantly over the last decade. No longer confined to pure hardware maintenance or basic coding, today’s Computer Engineer must possess a hybrid skill set combining electrical engineering principles with advanced computational theory. This duality is particularly vital in Colombia Medellín, where projects often involve physical-digital integration (Cyber-Physical Systems).</w:t>
      </w:r>
    </w:p>
    <w:p>
      <w:pPr>
        <w:numPr>
          <w:ilvl w:val="0"/>
          <w:numId w:val="1001"/>
        </w:numPr>
        <w:pStyle w:val="Compact"/>
      </w:pPr>
      <w:r>
        <w:rPr>
          <w:bCs/>
          <w:b/>
        </w:rPr>
        <w:t xml:space="preserve">Holistic System Design:</w:t>
      </w:r>
      <w:r>
        <w:t xml:space="preserve"> </w:t>
      </w:r>
      <w:r>
        <w:t xml:space="preserve">A Computer Engineer must understand the entire stack, from sensor data acquisition at the hardware level to cloud-based analytics. This capability is essential for projects in Colombia Medellín involving smart grid management or industrial automation.</w:t>
      </w:r>
    </w:p>
    <w:p>
      <w:pPr>
        <w:numPr>
          <w:ilvl w:val="0"/>
          <w:numId w:val="1001"/>
        </w:numPr>
        <w:pStyle w:val="Compact"/>
      </w:pPr>
      <w:r>
        <w:rPr>
          <w:bCs/>
          <w:b/>
        </w:rPr>
        <w:t xml:space="preserve">Software-Hardware Co-Design:</w:t>
      </w:r>
      <w:r>
        <w:t xml:space="preserve"> </w:t>
      </w:r>
      <w:r>
        <w:t xml:space="preserve">In sectors like robotics and drone technology—growing fields in Colombia Medellín—the Computer Engineer optimizes algorithms to run efficiently on specific hardware constraints, ensuring real-time performance.</w:t>
      </w:r>
    </w:p>
    <w:p>
      <w:pPr>
        <w:numPr>
          <w:ilvl w:val="0"/>
          <w:numId w:val="1001"/>
        </w:numPr>
        <w:pStyle w:val="Compact"/>
      </w:pPr>
      <w:r>
        <w:rPr>
          <w:bCs/>
          <w:b/>
        </w:rPr>
        <w:t xml:space="preserve">Innovation and R&amp;D Leadership:</w:t>
      </w:r>
      <w:r>
        <w:t xml:space="preserve"> </w:t>
      </w:r>
      <w:r>
        <w:t xml:space="preserve">Beyond implementation, the Computer Engineer drives Research &amp; Development. They are responsible for prototyping new technologies that allow Colombian businesses to compete globally.</w:t>
      </w:r>
    </w:p>
    <w:bookmarkEnd w:id="23"/>
    <w:bookmarkStart w:id="27" w:name="X6455361292041513a2192ce5994d8f7c344dd51"/>
    <w:p>
      <w:pPr>
        <w:pStyle w:val="Heading2"/>
      </w:pPr>
      <w:r>
        <w:t xml:space="preserve">Educational Frameworks and Talent Pipeline</w:t>
      </w:r>
    </w:p>
    <w:p>
      <w:pPr>
        <w:pStyle w:val="FirstParagraph"/>
      </w:pPr>
      <w:r>
        <w:t xml:space="preserve">The foundation of a strong Computer Engineer workforce lies in robust academic institutions. Universities across Colombia Medellín have adapted their curricula to meet industry standards, focusing on STEM (Science, Technology, Engineering, and Mathematics) initiatives.</w:t>
      </w:r>
    </w:p>
    <w:bookmarkStart w:id="24" w:name="curriculum-alignment-with-market-needs"/>
    <w:p>
      <w:pPr>
        <w:pStyle w:val="Heading3"/>
      </w:pPr>
      <w:r>
        <w:t xml:space="preserve">Curriculum Alignment with Market Needs</w:t>
      </w:r>
    </w:p>
    <w:p>
      <w:pPr>
        <w:pStyle w:val="FirstParagraph"/>
      </w:pPr>
      <w:r>
        <w:t xml:space="preserve">The modern Computer Engineer curriculum includes core modules in microprocessor design, embedded systems programming, and computer networks. However, to remain relevant in the fast-paced environment of Colombia Medellín, programs have integrated electives such as Artificial Intelligence (AI), Machine Learning (ML), and Blockchain technology.</w:t>
      </w:r>
    </w:p>
    <w:bookmarkEnd w:id="24"/>
    <w:bookmarkStart w:id="25" w:name="practical-training-and-internships"/>
    <w:p>
      <w:pPr>
        <w:pStyle w:val="Heading3"/>
      </w:pPr>
      <w:r>
        <w:t xml:space="preserve">Practical Training and Internships</w:t>
      </w:r>
    </w:p>
    <w:p>
      <w:pPr>
        <w:pStyle w:val="FirstParagraph"/>
      </w:pPr>
      <w:r>
        <w:t xml:space="preserve">Theoretical knowledge must be complemented by practical application. In Colombia Medellín, successful Computer Engineer training involves partnerships with local tech parks like Ruta N and Parque Explora. These institutions provide the Computer Engineer student with access to real-world problem-solving scenarios, ensuring that graduates are job-ready from day one.</w:t>
      </w:r>
    </w:p>
    <w:bookmarkEnd w:id="25"/>
    <w:bookmarkStart w:id="26" w:name="ethical-and-social-responsibility"/>
    <w:p>
      <w:pPr>
        <w:pStyle w:val="Heading3"/>
      </w:pPr>
      <w:r>
        <w:t xml:space="preserve">Ethical and Social Responsibility</w:t>
      </w:r>
    </w:p>
    <w:p>
      <w:pPr>
        <w:pStyle w:val="FirstParagraph"/>
      </w:pPr>
      <w:r>
        <w:t xml:space="preserve">In addition to technical prowess, this report emphasizes the importance of ethics in computing. The Computer Engineer must navigate complex data privacy laws (such as those enforced by the Superintendencia de Industria y Comercio in Colombia) and ensure that algorithms deployed in Colombia Medellín do not perpetuate societal biases.</w:t>
      </w:r>
    </w:p>
    <w:bookmarkEnd w:id="26"/>
    <w:bookmarkEnd w:id="27"/>
    <w:bookmarkStart w:id="28" w:name="economic-impact-and-industry-integration"/>
    <w:p>
      <w:pPr>
        <w:pStyle w:val="Heading2"/>
      </w:pPr>
      <w:r>
        <w:t xml:space="preserve">Economic Impact and Industry Integration</w:t>
      </w:r>
    </w:p>
    <w:p>
      <w:pPr>
        <w:pStyle w:val="FirstParagraph"/>
      </w:pPr>
      <w:r>
        <w:t xml:space="preserve">The contribution of the Computer Engineer to the Gross Domestic Product (GDP) of Colombia Medellín is substantial. By driving efficiency through automation, optimizing supply chains via software solutions, and creating new digital products, these professionals directly influence economic growth.</w:t>
      </w:r>
    </w:p>
    <w:p>
      <w:pPr>
        <w:numPr>
          <w:ilvl w:val="0"/>
          <w:numId w:val="1002"/>
        </w:numPr>
        <w:pStyle w:val="Compact"/>
      </w:pPr>
      <w:r>
        <w:rPr>
          <w:bCs/>
          <w:b/>
        </w:rPr>
        <w:t xml:space="preserve">Attracting Foreign Investment:</w:t>
      </w:r>
      <w:r>
        <w:t xml:space="preserve"> </w:t>
      </w:r>
      <w:r>
        <w:t xml:space="preserve">Global companies choose locations like Colombia Medellín for outsourcing and nearshoring because of the availability of high-quality Computer Engineers. This influx of investment boosts local infrastructure and creates secondary job opportunities.</w:t>
      </w:r>
    </w:p>
    <w:p>
      <w:pPr>
        <w:numPr>
          <w:ilvl w:val="0"/>
          <w:numId w:val="1002"/>
        </w:numPr>
        <w:pStyle w:val="Compact"/>
      </w:pPr>
      <w:r>
        <w:rPr>
          <w:bCs/>
          <w:b/>
        </w:rPr>
        <w:t xml:space="preserve">Innovation Ecosystem Growth:</w:t>
      </w:r>
      <w:r>
        <w:t xml:space="preserve"> </w:t>
      </w:r>
      <w:r>
        <w:t xml:space="preserve">Computer Engineers often become entrepreneurs, founding startups that solve local problems. In Colombia Medellín, this has led to a vibrant startup scene focused on health-tech, agri-tech, and mobility solutions.</w:t>
      </w:r>
    </w:p>
    <w:p>
      <w:pPr>
        <w:numPr>
          <w:ilvl w:val="0"/>
          <w:numId w:val="1002"/>
        </w:numPr>
        <w:pStyle w:val="Compact"/>
      </w:pPr>
      <w:r>
        <w:rPr>
          <w:bCs/>
          <w:b/>
        </w:rPr>
        <w:t xml:space="preserve">Digital Inclusion:</w:t>
      </w:r>
      <w:r>
        <w:t xml:space="preserve"> </w:t>
      </w:r>
      <w:r>
        <w:t xml:space="preserve">Furthermore, the Computer Engineer plays a role in bridging the digital divide in regions surrounding Colombia Medellín by developing low-cost technological solutions accessible to underserved communities.</w:t>
      </w:r>
    </w:p>
    <w:bookmarkEnd w:id="28"/>
    <w:bookmarkStart w:id="29" w:name="X9507ec9538b4ac13c5ea310d7f5c95ebc68e734"/>
    <w:p>
      <w:pPr>
        <w:pStyle w:val="Heading2"/>
      </w:pPr>
      <w:r>
        <w:t xml:space="preserve">Future Trends and Strategic Recommendations</w:t>
      </w:r>
    </w:p>
    <w:p>
      <w:pPr>
        <w:pStyle w:val="FirstParagraph"/>
      </w:pPr>
      <w:r>
        <w:t xml:space="preserve">To maintain competitiveness, stakeholders must anticipate future shifts in technology. The following trends are identified as crucial for the next decade:</w:t>
      </w:r>
    </w:p>
    <w:p>
      <w:pPr>
        <w:numPr>
          <w:ilvl w:val="0"/>
          <w:numId w:val="1003"/>
        </w:numPr>
        <w:pStyle w:val="Compact"/>
      </w:pPr>
      <w:r>
        <w:rPr>
          <w:iCs/>
          <w:i/>
          <w:bCs/>
          <w:b/>
        </w:rPr>
        <w:t xml:space="preserve">"Project Report"</w:t>
      </w:r>
      <w:r>
        <w:t xml:space="preserve"> </w:t>
      </w:r>
      <w:r>
        <w:t xml:space="preserve">on Quantum Computing Readiness:</w:t>
      </w:r>
      <w:r>
        <w:br/>
      </w:r>
      <w:r>
        <w:t xml:space="preserve">The Computer Engineer must begin laying the groundwork for quantum-resistant cryptography as quantum computing becomes viable.</w:t>
      </w:r>
    </w:p>
    <w:p>
      <w:pPr>
        <w:numPr>
          <w:ilvl w:val="0"/>
          <w:numId w:val="1003"/>
        </w:numPr>
        <w:pStyle w:val="Compact"/>
      </w:pPr>
      <w:r>
        <w:t xml:space="preserve">Sustainability in Computing:</w:t>
      </w:r>
      <w:r>
        <w:br/>
      </w:r>
      <w:r>
        <w:t xml:space="preserve">Green IT practices will be paramount. The Computer Engineer must optimize energy consumption in data centers and hardware manufacturing, aligning with Colombia Medellín’s environmental goals.</w:t>
      </w:r>
    </w:p>
    <w:p>
      <w:pPr>
        <w:numPr>
          <w:ilvl w:val="0"/>
          <w:numId w:val="1003"/>
        </w:numPr>
        <w:pStyle w:val="Compact"/>
      </w:pPr>
      <w:r>
        <w:t xml:space="preserve">Lifelong Learning Models:</w:t>
      </w:r>
      <w:r>
        <w:br/>
      </w:r>
      <w:r>
        <w:t xml:space="preserve">The pace of technological change requires continuous upskilling. Institutions and employers must collaborate to provide ongoing education for the Computer Engineer workforce in Colombia Medellín.</w:t>
      </w:r>
    </w:p>
    <w:bookmarkEnd w:id="29"/>
    <w:bookmarkStart w:id="30" w:name="project-report-conclusion"/>
    <w:p>
      <w:pPr>
        <w:pStyle w:val="Heading2"/>
      </w:pPr>
      <w:r>
        <w:rPr>
          <w:iCs/>
          <w:i/>
          <w:bCs/>
          <w:b/>
        </w:rPr>
        <w:t xml:space="preserve">"Project Report"</w:t>
      </w:r>
      <w:r>
        <w:t xml:space="preserve">: Conclusion</w:t>
      </w:r>
    </w:p>
    <w:p>
      <w:pPr>
        <w:pStyle w:val="FirstParagraph"/>
      </w:pPr>
      <w:r>
        <w:t xml:space="preserve">In conclusion, this document underscores the critical importance of the Computer Engineer in driving technological progress and economic prosperity within Colombia Medellín. As outlined throughout this Project Report, it is clear that a well-trained Computer Engineer acts as a catalyst for innovation across multiple sectors.</w:t>
      </w:r>
    </w:p>
    <w:p>
      <w:pPr>
        <w:pStyle w:val="BodyText"/>
      </w:pPr>
      <w:r>
        <w:rPr>
          <w:bCs/>
          <w:b/>
        </w:rPr>
        <w:t xml:space="preserve">Key Takeaways:</w:t>
      </w:r>
    </w:p>
    <w:p>
      <w:pPr>
        <w:numPr>
          <w:ilvl w:val="0"/>
          <w:numId w:val="1004"/>
        </w:numPr>
        <w:pStyle w:val="Compact"/>
      </w:pPr>
      <w:r>
        <w:t xml:space="preserve">The fusion of hardware and software expertise defines the modern Computer Engineer.</w:t>
      </w:r>
    </w:p>
    <w:p>
      <w:pPr>
        <w:numPr>
          <w:ilvl w:val="0"/>
          <w:numId w:val="1004"/>
        </w:numPr>
        <w:pStyle w:val="Compact"/>
      </w:pPr>
      <w:r>
        <w:t xml:space="preserve">The strategic growth of Colombia Medellín depends heavily on attracting and retaining this specialized talent.</w:t>
      </w:r>
    </w:p>
    <w:p>
      <w:pPr>
        <w:pStyle w:val="FirstParagraph"/>
      </w:pPr>
      <w:r>
        <w:t xml:space="preserve">© 2024 Tech Strategy Group. All Rights Reserved. | Prepared for analysis in Colombia Medellín.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Colombia Medellín</dc:title>
  <dc:creator/>
  <dc:language>en</dc:language>
  <cp:keywords/>
  <dcterms:created xsi:type="dcterms:W3CDTF">2026-07-29T10:11:00Z</dcterms:created>
  <dcterms:modified xsi:type="dcterms:W3CDTF">2026-07-29T10:11:00Z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