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Germany</w:t>
      </w:r>
      <w:r>
        <w:t xml:space="preserve"> </w:t>
      </w:r>
      <w:r>
        <w:t xml:space="preserve">Berlin</w:t>
      </w:r>
    </w:p>
    <w:bookmarkStart w:id="32" w:name="X63a866fbee47d145188f27e8657303f4dd2723e"/>
    <w:p>
      <w:pPr>
        <w:pStyle w:val="Heading1"/>
      </w:pPr>
      <w:r>
        <w:t xml:space="preserve">Project Report: Strategic Analysis of Computer Engineering Talent in Germany Berlin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Human Resources Committee</w:t>
      </w:r>
      <w:r>
        <w:br/>
      </w:r>
      <w:r>
        <w:t xml:space="preserve">_IT_Operations_Division</w:t>
      </w:r>
      <w:r>
        <w:br/>
      </w:r>
      <w:r>
        <w:t xml:space="preserve">_&lt; strong &gt;Subject: _ Comprehensive Overview of Computer Engineer Roles within the Germany Berlin Tech Ecosystem</w:t>
      </w:r>
    </w:p>
    <w:bookmarkStart w:id="20" w:name="executive-summary"/>
    <w:p>
      <w:pPr>
        <w:pStyle w:val="Heading2"/>
      </w:pPr>
      <w:r>
        <w:t xml:space="preserve">1. Executive Summary</w:t>
      </w:r>
    </w:p>
    <w:p>
      <w:pPr>
        <w:pStyle w:val="FirstParagraph"/>
      </w:pPr>
      <w:r>
        <w:t xml:space="preserve">This Project Report aims to provide a comprehensive analysis of the role, responsibilities, and strategic importance of a Computer Engineer operating within the specific socio-economic and technological landscape of Germany Berlin. As Germany continues to solidify its position as Europe's leading economic power, Berlin has emerged not merely as the capital city but as one of the most dynamic startup hubs in continental Europe. The intersection of traditional German engineering rigor with Berlin's agile, innovation-driven startup culture creates a unique environment for Computer Engineers.</w:t>
      </w:r>
    </w:p>
    <w:p>
      <w:pPr>
        <w:pStyle w:val="BodyText"/>
      </w:pPr>
      <w:r>
        <w:t xml:space="preserve">The primary objective of this document is to outline how Computer Engineers contribute to local industry growth, address the critical talent shortage in the region, and navigate the regulatory and cultural frameworks that define professional life in Germany. This report serves as a foundational guide for recruitment strategies, career development planning, and stakeholder alignment regarding technical workforce integration in Berlin.</w:t>
      </w:r>
    </w:p>
    <w:bookmarkEnd w:id="20"/>
    <w:bookmarkStart w:id="21" w:name="Xc7e904e7ee5ae6cf49935b6fa24e596da493c78"/>
    <w:p>
      <w:pPr>
        <w:pStyle w:val="Heading2"/>
      </w:pPr>
      <w:r>
        <w:t xml:space="preserve">2. Contextual Landscape: The Technology Sector in Germany Berlin</w:t>
      </w:r>
    </w:p>
    <w:p>
      <w:pPr>
        <w:pStyle w:val="FirstParagraph"/>
      </w:pPr>
      <w:r>
        <w:t xml:space="preserve">To understand the specific value of a Computer Engineer in this region, one must first appreciate the unique ecosystem of Germany Berlin. Unlike Munich or Frankfurt, which are heavily anchored by established financial institutions and automotive giants, Berlin is characterized by a diverse mix of fintech startups, e-commerce platforms, gaming companies (such as Ubisoft and Wooga), and deep-tech research initiatives.</w:t>
      </w:r>
    </w:p>
    <w:p>
      <w:pPr>
        <w:pStyle w:val="BodyText"/>
      </w:pPr>
      <w:r>
        <w:t xml:space="preserve">The "Germany Berlin" label carries specific connotations regarding quality standards. German engineering culture emphasizes precision, reliability, and long-term sustainability. However, the Berlin startup scene demands speed, iteration, and adaptability. Therefore a Computer Engineer working here must possess a dual competency: the ability to build robust, scalable systems that meet German compliance standards (such as GDPR) while maintaining the flexibility to pivot rapidly in response to market feedback. This hybrid skill set is rare and highly valued within the local labor market.</w:t>
      </w:r>
    </w:p>
    <w:bookmarkEnd w:id="21"/>
    <w:bookmarkStart w:id="25" w:name="Xf2cec8efa578ac25d72b30592d849bb97157309"/>
    <w:p>
      <w:pPr>
        <w:pStyle w:val="Heading2"/>
      </w:pPr>
      <w:r>
        <w:t xml:space="preserve">3. Core Responsibilities of a Computer Engineer</w:t>
      </w:r>
    </w:p>
    <w:p>
      <w:pPr>
        <w:pStyle w:val="FirstParagraph"/>
      </w:pPr>
      <w:r>
        <w:t xml:space="preserve">In the context of projects executed in Germany Berlin, the role of a Computer Engineer extends beyond traditional software development. The responsibilities are multifaceted and require a blend of hardware awareness, systems architecture expertise, and software proficiency.</w:t>
      </w:r>
    </w:p>
    <w:bookmarkStart w:id="22" w:name="systems-architecture-and-infrastructure"/>
    <w:p>
      <w:pPr>
        <w:pStyle w:val="Heading3"/>
      </w:pPr>
      <w:r>
        <w:t xml:space="preserve">3.1 Systems Architecture and Infrastructure</w:t>
      </w:r>
    </w:p>
    <w:p>
      <w:pPr>
        <w:pStyle w:val="FirstParagraph"/>
      </w:pPr>
      <w:r>
        <w:t xml:space="preserve">A primary duty involves designing scalable infrastructure that can handle high-volume data processing. In Berlin's fintech sector, for example, engineers must ensure low-latency transactions while adhering to strict security protocols. This requires a deep understanding of cloud computing services (AWS, Azure, Google Cloud) and containerization technologies (Docker, Kubernetes). The engineer acts as the bridge between physical infrastructure needs and virtual service delivery.</w:t>
      </w:r>
    </w:p>
    <w:bookmarkEnd w:id="22"/>
    <w:bookmarkStart w:id="23" w:name="integration-with-emerging-technologies"/>
    <w:p>
      <w:pPr>
        <w:pStyle w:val="Heading3"/>
      </w:pPr>
      <w:r>
        <w:t xml:space="preserve">3.2 Integration with Emerging Technologies</w:t>
      </w:r>
    </w:p>
    <w:p>
      <w:pPr>
        <w:pStyle w:val="FirstParagraph"/>
      </w:pPr>
      <w:r>
        <w:t xml:space="preserve">Berlin is increasingly focusing on Industry 4.0 initiatives, which involve the integration of Internet of Things (IoT), Artificial Intelligence (AI), and Machine Learning into manufacturing and logistics processes. Computer Engineers in this region are tasked with developing algorithms that optimize supply chains, predict maintenance needs for industrial machinery, or enhance user experiences through personalized AI interfaces. This requires staying abreast of global technological trends while applying them to local German industrial contexts.</w:t>
      </w:r>
    </w:p>
    <w:bookmarkEnd w:id="23"/>
    <w:bookmarkStart w:id="24" w:name="compliance-and-data-privacy"/>
    <w:p>
      <w:pPr>
        <w:pStyle w:val="Heading3"/>
      </w:pPr>
      <w:r>
        <w:t xml:space="preserve">3.3 Compliance and Data Privacy</w:t>
      </w:r>
    </w:p>
    <w:p>
      <w:pPr>
        <w:pStyle w:val="FirstParagraph"/>
      </w:pPr>
      <w:r>
        <w:t xml:space="preserve">A distinct aspect of working as a Computer Engineer in Germany Berlin is the stringent adherence to data protection laws. The General Data Protection Regulation (GDPR) is not just a legal requirement but a core component of system design. Engineers must implement "privacy by design" principles, ensuring that data encryption, user consent management, and right-to-be-forgotten mechanisms are hardcoded into the software architecture from day one. Failure to comply can result in severe financial penalties and reputational damage.</w:t>
      </w:r>
    </w:p>
    <w:bookmarkEnd w:id="24"/>
    <w:bookmarkEnd w:id="25"/>
    <w:bookmarkStart w:id="26" w:name="recruitment-and-cultural-integration"/>
    <w:p>
      <w:pPr>
        <w:pStyle w:val="Heading2"/>
      </w:pPr>
      <w:r>
        <w:t xml:space="preserve">4. Recruitment and Cultural Integration</w:t>
      </w:r>
    </w:p>
    <w:p>
      <w:pPr>
        <w:pStyle w:val="FirstParagraph"/>
      </w:pPr>
      <w:r>
        <w:t xml:space="preserve">The demand for skilled Computer Engineers in Germany Berlin significantly outstrips supply, creating a competitive market for talent. This section outlines the key factors influencing successful recruitment and integration.</w:t>
      </w:r>
    </w:p>
    <w:p>
      <w:pPr>
        <w:numPr>
          <w:ilvl w:val="0"/>
          <w:numId w:val="1001"/>
        </w:numPr>
        <w:pStyle w:val="Compact"/>
      </w:pPr>
      <w:r>
        <w:rPr>
          <w:bCs/>
          <w:b/>
        </w:rPr>
        <w:t xml:space="preserve">Linguistic Requirements:</w:t>
      </w:r>
      <w:r>
        <w:t xml:space="preserve"> </w:t>
      </w:r>
      <w:r>
        <w:t xml:space="preserve">While English is widely spoken in the tech sector, particularly in international startups, German proficiency remains a significant advantage. For roles involving interaction with government agencies or traditional manufacturing partners in Berlin, fluency in German is often mandatory. Therefore, job descriptions and onboarding materials must be bilingual to accommodate this dual requirement.</w:t>
      </w:r>
    </w:p>
    <w:p>
      <w:pPr>
        <w:numPr>
          <w:ilvl w:val="0"/>
          <w:numId w:val="1001"/>
        </w:numPr>
        <w:pStyle w:val="Compact"/>
      </w:pPr>
      <w:r>
        <w:rPr>
          <w:bCs/>
          <w:b/>
        </w:rPr>
        <w:t xml:space="preserve">Cultural Nuances:</w:t>
      </w:r>
      <w:r>
        <w:t xml:space="preserve"> </w:t>
      </w:r>
      <w:r>
        <w:t xml:space="preserve">The work culture in Germany Berlin balances formal professionalism with a relaxed startup vibe. Punctuality and structured communication are valued, but flat hierarchies encourage open dialogue. Computer Engineers must be adept at navigating these cultural nuances, ensuring that their technical contributions are communicated effectively to both technical peers and non-technical stakeholders.</w:t>
      </w:r>
    </w:p>
    <w:p>
      <w:pPr>
        <w:numPr>
          <w:ilvl w:val="0"/>
          <w:numId w:val="1001"/>
        </w:numPr>
        <w:pStyle w:val="Compact"/>
      </w:pPr>
      <w:r>
        <w:rPr>
          <w:bCs/>
          <w:b/>
        </w:rPr>
        <w:t xml:space="preserve">Visa and Legal Considerations:</w:t>
      </w:r>
      <w:r>
        <w:t xml:space="preserve">_ For international engineers relocating to Germany Berlin, understanding the visa process is crucial. The EU Blue Card is a popular route for highly skilled workers, including Computer Engineers. The Project Report recommends establishing clear support channels within HR to assist with relocation logistics, tax registrations (Steuernummer), and social security enrollment.</w:t>
      </w:r>
    </w:p>
    <w:bookmarkEnd w:id="26"/>
    <w:bookmarkStart w:id="29" w:name="challenges-and-strategic-recommendations"/>
    <w:p>
      <w:pPr>
        <w:pStyle w:val="Heading2"/>
      </w:pPr>
      <w:r>
        <w:t xml:space="preserve">5. Challenges and Strategic Recommendations</w:t>
      </w:r>
    </w:p>
    <w:bookmarkStart w:id="27" w:name="the-housing-crisis"/>
    <w:p>
      <w:pPr>
        <w:pStyle w:val="Heading3"/>
      </w:pPr>
      <w:r>
        <w:rPr>
          <w:bCs/>
          <w:b/>
        </w:rPr>
        <w:t xml:space="preserve">The Housing Crisis:</w:t>
      </w:r>
    </w:p>
    <w:p>
      <w:pPr>
        <w:pStyle w:val="FirstParagraph"/>
      </w:pPr>
      <w:r>
        <w:t xml:space="preserve">Premium rates for living spaces in central Berlin districts can impact employee satisfaction and retention. Companies are advised to offer relocation bonuses or housing allowances as part of compensation packages.</w:t>
      </w:r>
    </w:p>
    <w:bookmarkEnd w:id="27"/>
    <w:bookmarkStart w:id="28" w:name="burnout-and-work-life-balance"/>
    <w:p>
      <w:pPr>
        <w:pStyle w:val="Heading3"/>
      </w:pPr>
      <w:r>
        <w:rPr>
          <w:bCs/>
          <w:b/>
        </w:rPr>
        <w:t xml:space="preserve">Burnout and Work-Life Balance:</w:t>
      </w:r>
    </w:p>
    <w:p>
      <w:pPr>
        <w:pStyle w:val="FirstParagraph"/>
      </w:pPr>
      <w:r>
        <w:t xml:space="preserve">The pressure to deliver quickly can lead to burnout. Adhering strictly to German labor laws regarding working hours and ensuring employees take their vacation rights is essential for long-term productivity.</w:t>
      </w:r>
    </w:p>
    <w:p>
      <w:pPr>
        <w:pStyle w:val="BodyText"/>
      </w:pPr>
      <w:r>
        <w:rPr>
          <w:bCs/>
          <w:b/>
        </w:rPr>
        <w:t xml:space="preserve">Continuous Learning:</w:t>
      </w:r>
      <w:r>
        <w:t xml:space="preserve">_ With technology evolving rapidly, Computer Engineers must engage in continuous professional development. Organizations should allocate budgets for conferences, certifications, and internal training programs focused on emerging technologies relevant to the Berlin market.</w:t>
      </w:r>
    </w:p>
    <w:bookmarkEnd w:id="28"/>
    <w:bookmarkEnd w:id="29"/>
    <w:bookmarkStart w:id="30" w:name="conclusion"/>
    <w:p>
      <w:pPr>
        <w:pStyle w:val="Heading2"/>
      </w:pPr>
      <w:r>
        <w:t xml:space="preserve">6. Conclusion</w:t>
      </w:r>
    </w:p>
    <w:p>
      <w:pPr>
        <w:pStyle w:val="FirstParagraph"/>
      </w:pPr>
      <w:r>
        <w:t xml:space="preserve">In conclusion the role of a Computer Engineer in Germany Berlin is pivotal to sustaining the city's reputation as a global tech hub. These professionals are not just coders but strategic enablers who drive innovation, ensure regulatory compliance, and integrate complex systems into everyday business operations. By understanding the unique cultural, legal, and technological dynamics of this region companies can better structure their technical teams to achieve competitive advantage.</w:t>
      </w:r>
    </w:p>
    <w:p>
      <w:pPr>
        <w:pStyle w:val="BodyText"/>
      </w:pPr>
      <w:r>
        <w:t xml:space="preserve">This Project Report underscores the need for a holistic approach to managing Computer Engineer talent that respects German engineering traditions while embracing Berlin's innovative spirit. Future initiatives should focus on enhancing recruitment pipelines, supporting international integration, and fostering a culture of continuous learning. Only by addressing these areas can organizations fully leverage the potential of Computer Engineers to drive growth in Germany Berlin.</w:t>
      </w:r>
    </w:p>
    <w:bookmarkEnd w:id="30"/>
    <w:bookmarkStart w:id="31" w:name="references-and-further-reading"/>
    <w:p>
      <w:pPr>
        <w:pStyle w:val="Heading2"/>
      </w:pPr>
      <w:r>
        <w:t xml:space="preserve">7. References and Further Reading</w:t>
      </w:r>
    </w:p>
    <w:p>
      <w:pPr>
        <w:numPr>
          <w:ilvl w:val="0"/>
          <w:numId w:val="1002"/>
        </w:numPr>
        <w:pStyle w:val="Compact"/>
      </w:pPr>
      <w:r>
        <w:t xml:space="preserve">Berlin Partner für Wirtschaft und Technologie GmbH - Annual Tech Report 2023</w:t>
      </w:r>
    </w:p>
    <w:p>
      <w:pPr>
        <w:numPr>
          <w:ilvl w:val="0"/>
          <w:numId w:val="1002"/>
        </w:numPr>
        <w:pStyle w:val="Compact"/>
      </w:pPr>
      <w:r>
        <w:t xml:space="preserve">Federal Ministry for Economic Affairs and Climate Action Germany - Digital Economy Strategy</w:t>
      </w:r>
    </w:p>
    <w:p>
      <w:pPr>
        <w:numPr>
          <w:ilvl w:val="0"/>
          <w:numId w:val="1002"/>
        </w:numPr>
        <w:pStyle w:val="Compact"/>
      </w:pPr>
      <w:r>
        <w:t xml:space="preserve">_European Union General Data Protection Regulation (GDPR) Official Guidelines_</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Impact of Computer Engineers in Germany Berlin</dc:title>
  <dc:creator/>
  <dc:language>en</dc:language>
  <cp:keywords/>
  <dcterms:created xsi:type="dcterms:W3CDTF">2026-07-29T02:55:09Z</dcterms:created>
  <dcterms:modified xsi:type="dcterms:W3CDTF">2026-07-29T02:55:09Z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