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Munich</w:t>
      </w:r>
    </w:p>
    <w:bookmarkStart w:id="26" w:name="Xabf21d4c8af033885822c43159f62ba2a55a35d"/>
    <w:p>
      <w:pPr>
        <w:pStyle w:val="Heading1"/>
      </w:pPr>
      <w:r>
        <w:t xml:space="preserve">Comprehensive Project Report on the Role and Impact of Computer Engineers in the Technological Landscape of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 Senior Technology Analyst</w:t>
      </w:r>
    </w:p>
    <w:p>
      <w:pPr>
        <w:pStyle w:val="BodyText"/>
      </w:pPr>
      <w:r>
        <w:t xml:space="preserve">1. Executive Summary</w:t>
      </w:r>
    </w:p>
    <w:p>
      <w:pPr>
        <w:pStyle w:val="BodyText"/>
      </w:pPr>
      <w:r>
        <w:t xml:space="preserve">This Project Report provides a detailed analysis of the current status, challenges, and future prospects of the Computer Engineer profession within the dynamic economic environment of Germany Munich. As one of Europe’s leading technology hubs, Germany Munich serves as a critical nexus for innovation, particularly in sectors such as automotive engineering, artificial intelligence (AI), semiconductor manufacturing, and industrial automation. The primary objective of this report is to evaluate how Computer Engineers contribute to sustaining this competitive edge and to identify strategic opportunities for growth within the region. By examining local infrastructure, educational pipelines, industry demand, and regulatory frameworks specific to Germany Munich, we aim</w:t>
      </w:r>
    </w:p>
    <w:p>
      <w:pPr>
        <w:pStyle w:val="BodyText"/>
      </w:pPr>
      <w:r>
        <w:t xml:space="preserve">to provide actionable insights for stakeholders looking to expand their technical operations or refine their workforce strategies in this high-demand market.</w:t>
      </w:r>
    </w:p>
    <w:bookmarkStart w:id="20" w:name="Xb41a7d036ec379d0db3a6fe4ac1883e15a77f8b"/>
    <w:p>
      <w:pPr>
        <w:pStyle w:val="Heading2"/>
      </w:pPr>
      <w:r>
        <w:t xml:space="preserve">2. Introduction: The Significance of Computer Engineering in the Modern Era</w:t>
      </w:r>
    </w:p>
    <w:p>
      <w:pPr>
        <w:pStyle w:val="FirstParagraph"/>
      </w:pPr>
      <w:r>
        <w:t xml:space="preserve">In the contemporary digital economy, Computer Engineers are not merely developers; they are the architects of infrastructure that powers modern society. This discipline bridges the gap between hardware and software, requiring a unique blend of skills in electrical engineering, computer science, and system architecture. In Germany Munich, where industry 4.0 initiatives are heavily promoted by both public and private sectors, the role of Computer Engineers has evolved from simple maintenance tasks to complex system design and optimization.</w:t>
      </w:r>
    </w:p>
    <w:p>
      <w:pPr>
        <w:pStyle w:val="BodyText"/>
      </w:pPr>
      <w:r>
        <w:t xml:space="preserve">The focus of this report is strictly confined to the regional context of Germany Munich. While global trends influence local practices, the specific industrial ecosystem, labor laws, and educational traditions of this city create a unique demand profile for Computer Engineer professionals. Understanding these nuances is essential for any entity seeking to integrate effectively into the local technology landscape.</w:t>
      </w:r>
    </w:p>
    <w:bookmarkEnd w:id="20"/>
    <w:bookmarkStart w:id="21" w:name="X2aeaeb78157c38e67a77a65277d848d23813682"/>
    <w:p>
      <w:pPr>
        <w:pStyle w:val="Heading2"/>
      </w:pPr>
      <w:r>
        <w:t xml:space="preserve">3. The Technological Ecosystem of Germany Munich</w:t>
      </w:r>
    </w:p>
    <w:p>
      <w:pPr>
        <w:pStyle w:val="FirstParagraph"/>
      </w:pPr>
      <w:r>
        <w:rPr>
          <w:bCs/>
          <w:b/>
        </w:rPr>
        <w:t xml:space="preserve">a) Industrial Strength and Automotive Integration</w:t>
      </w:r>
      <w:r>
        <w:br/>
      </w:r>
      <w:r>
        <w:t xml:space="preserve">Germany Munich is home to some of the world’s most prestigious automotive manufacturers, including BMW and Audi, as well as a robust supply chain network. These companies are currently undergoing a massive transformation toward electric vehicles (EVs) and autonomous driving technologies. This transition requires highly skilled Computer Engineers who can manage embedded systems, real-time data processing, and complex sensor fusion algorithms. The synergy between traditional mechanical engineering expertise in Germany Munich and modern computational methods is a key driver of regional innovation.</w:t>
      </w:r>
    </w:p>
    <w:p>
      <w:pPr>
        <w:pStyle w:val="BodyText"/>
      </w:pPr>
      <w:r>
        <w:rPr>
          <w:bCs/>
          <w:b/>
        </w:rPr>
        <w:t xml:space="preserve">b) Semiconductor Manufacturing</w:t>
      </w:r>
      <w:r>
        <w:br/>
      </w:r>
      <w:r>
        <w:t xml:space="preserve">Recently, the global semiconductor shortage has highlighted the strategic importance of local chip production. In response, major players are establishing fabrication plants and research centers in and around Germany Munich. Computer Engineers are vital in this sector for designing chip architectures, verifying circuit designs, and managing manufacturing execution systems (MES). The presence of companies like Intel with their massive investments near the region underscores the critical need for specialized talent.</w:t>
      </w:r>
    </w:p>
    <w:p>
      <w:pPr>
        <w:pStyle w:val="BodyText"/>
      </w:pPr>
      <w:r>
        <w:rPr>
          <w:bCs/>
          <w:b/>
        </w:rPr>
        <w:t xml:space="preserve">c) Artificial Intelligence and Data Science</w:t>
      </w:r>
      <w:r>
        <w:br/>
      </w:r>
      <w:r>
        <w:t xml:space="preserve">Germany Munich is emerging as a hub for AI research. Universities such as the Technical University of Munich (TUM) collaborate closely with industry partners to develop algorithms that optimize logistics, healthcare diagnostics, and financial trading. Computer Engineers in this domain focus on deploying scalable machine learning models and managing large-scale data infrastructures.</w:t>
      </w:r>
    </w:p>
    <w:bookmarkEnd w:id="21"/>
    <w:bookmarkStart w:id="22" w:name="X191b96b25ce50a4aa9f441ee56af033e0fd24da"/>
    <w:p>
      <w:pPr>
        <w:pStyle w:val="Heading2"/>
      </w:pPr>
      <w:r>
        <w:t xml:space="preserve">4. Workforce Dynamics and Educational Frameworks</w:t>
      </w:r>
    </w:p>
    <w:p>
      <w:pPr>
        <w:pStyle w:val="FirstParagraph"/>
      </w:pPr>
      <w:r>
        <w:t xml:space="preserve">The success of the Computer Engineer profession in Germany Munich is deeply rooted in the region’s dual education system and world-class universities. The Technical University of Munich (TUM) consistently ranks among the top engineering institutions globally, providing a steady stream of graduates who are rigorously trained in both theoretical foundations and practical applications.</w:t>
      </w:r>
    </w:p>
    <w:p>
      <w:pPr>
        <w:pStyle w:val="BodyText"/>
      </w:pPr>
      <w:r>
        <w:t xml:space="preserve">However, despite this strong educational foundation, there is a noticeable shortage of experienced mid-level Computer Engineers. This gap is primarily due to the rapid pace of technological change outstripping the curriculum updates in some institutions. Furthermore, the high demand for talent from international companies relocating to Germany Munich has intensified competition for skilled workers. Consequently, many firms are turning to continuous professional development programs and upskilling initiatives rather than relying solely on new graduates.</w:t>
      </w:r>
    </w:p>
    <w:bookmarkEnd w:id="22"/>
    <w:bookmarkStart w:id="23" w:name="challenges-facing-the-sector"/>
    <w:p>
      <w:pPr>
        <w:pStyle w:val="Heading2"/>
      </w:pPr>
      <w:r>
        <w:t xml:space="preserve">5. Challenges Facing the Sector</w:t>
      </w:r>
    </w:p>
    <w:p>
      <w:pPr>
        <w:pStyle w:val="FirstParagraph"/>
      </w:pPr>
      <w:r>
        <w:rPr>
          <w:bCs/>
          <w:b/>
        </w:rPr>
        <w:t xml:space="preserve">a) Labor Shortages and Immigration Policies</w:t>
      </w:r>
      <w:r>
        <w:br/>
      </w:r>
      <w:r>
        <w:t xml:space="preserve">One of the most significant challenges for Computer Engineer recruitment in Germany Munich is the scarcity of qualified local candidates. While Germany has recently updated its Skilled Immigration Act to make it easier for non-EU citizens to work as engineers, bureaucratic hurdles and language barriers remain obstacles. The integration of foreign talent requires robust support systems regarding language acquisition and cultural adaptation.</w:t>
      </w:r>
    </w:p>
    <w:p>
      <w:pPr>
        <w:pStyle w:val="BodyText"/>
      </w:pPr>
      <w:r>
        <w:rPr>
          <w:bCs/>
          <w:b/>
        </w:rPr>
        <w:t xml:space="preserve">b) Work-Life Balance and Remote Work Trends</w:t>
      </w:r>
      <w:r>
        <w:br/>
      </w:r>
      <w:r>
        <w:t xml:space="preserve">Post-pandemic, the definition of workplace flexibility has shifted. Computer Engineers increasingly prefer hybrid work models that offer remote options. However, many traditional industrial firms in Germany Munich are still adapting to these changes, often prioritizing on-site presence for security and collaboration reasons. This cultural clash can lead to retention issues if not managed carefully.</w:t>
      </w:r>
    </w:p>
    <w:p>
      <w:pPr>
        <w:pStyle w:val="BodyText"/>
      </w:pPr>
      <w:r>
        <w:rPr>
          <w:bCs/>
          <w:b/>
        </w:rPr>
        <w:t xml:space="preserve">c) Cybersecurity Concerns</w:t>
      </w:r>
      <w:r>
        <w:br/>
      </w:r>
      <w:r>
        <w:t xml:space="preserve">With the increasing digitization of critical infrastructure, cybersecurity has become paramount. Computer Engineers in Germany Munich are increasingly tasked with ensuring compliance with strict EU regulations such as GDPR and the NIS2 Directive. This adds a layer of complexity to their role, requiring constant vigilance and specialized knowledge in security protocols.</w:t>
      </w:r>
    </w:p>
    <w:bookmarkEnd w:id="23"/>
    <w:bookmarkStart w:id="24" w:name="strategic-recommendations"/>
    <w:p>
      <w:pPr>
        <w:pStyle w:val="Heading2"/>
      </w:pPr>
      <w:r>
        <w:t xml:space="preserve">6. Strategic Recommendations</w:t>
      </w:r>
    </w:p>
    <w:p>
      <w:pPr>
        <w:pStyle w:val="FirstParagraph"/>
      </w:pPr>
      <w:r>
        <w:t xml:space="preserve">To maintain competitiveness in Germany Munich, companies must adopt the following strategies:</w:t>
      </w:r>
    </w:p>
    <w:p>
      <w:pPr>
        <w:numPr>
          <w:ilvl w:val="0"/>
          <w:numId w:val="1001"/>
        </w:numPr>
        <w:pStyle w:val="Compact"/>
      </w:pPr>
      <w:r>
        <w:rPr>
          <w:bCs/>
          <w:b/>
        </w:rPr>
        <w:t xml:space="preserve">Enhance Collaboration with Academic Institutions:</w:t>
      </w:r>
      <w:r>
        <w:br/>
      </w:r>
      <w:r>
        <w:t xml:space="preserve">Establish deeper partnerships with TUM and other local universities to co-create curricula that reflect current industry needs. This includes sponsoring research projects and offering internships that expose students to real-world engineering problems.</w:t>
      </w:r>
    </w:p>
    <w:p>
      <w:pPr>
        <w:numPr>
          <w:ilvl w:val="0"/>
          <w:numId w:val="1001"/>
        </w:numPr>
        <w:pStyle w:val="Compact"/>
      </w:pPr>
      <w:r>
        <w:rPr>
          <w:bCs/>
          <w:b/>
        </w:rPr>
        <w:t xml:space="preserve">Invest in Retention Strategies:</w:t>
      </w:r>
      <w:r>
        <w:br/>
      </w:r>
      <w:r>
        <w:t xml:space="preserve">Offer competitive compensation packages, clear career progression paths, and flexible working arrangements. Recognizing the high stress levels associated with cutting-edge technology development is crucial for employee well-being.</w:t>
      </w:r>
    </w:p>
    <w:p>
      <w:pPr>
        <w:numPr>
          <w:ilvl w:val="0"/>
          <w:numId w:val="1001"/>
        </w:numPr>
        <w:pStyle w:val="Compact"/>
      </w:pPr>
      <w:r>
        <w:rPr>
          <w:bCs/>
          <w:b/>
        </w:rPr>
        <w:t xml:space="preserve">Promote Diversity and Inclusion:</w:t>
      </w:r>
      <w:r>
        <w:br/>
      </w:r>
      <w:r>
        <w:t xml:space="preserve">Actively recruit from underrepresented groups to broaden the talent pool. Creating an inclusive environment in Germany Munich will attract diverse perspectives, fostering more innovative solutions.</w:t>
      </w:r>
    </w:p>
    <w:p>
      <w:pPr>
        <w:numPr>
          <w:ilvl w:val="0"/>
          <w:numId w:val="1001"/>
        </w:numPr>
        <w:pStyle w:val="Compact"/>
      </w:pPr>
      <w:r>
        <w:rPr>
          <w:bCs/>
          <w:b/>
        </w:rPr>
        <w:t xml:space="preserve">Leverage Government Incentives:</w:t>
      </w:r>
      <w:r>
        <w:br/>
      </w:r>
      <w:r>
        <w:t xml:space="preserve">Utilize available grants and subsidies provided by the Bavarian state government for research and development in computer engineering. This can offset some of the costs associated with hiring specialized talent.</w:t>
      </w:r>
    </w:p>
    <w:bookmarkEnd w:id="24"/>
    <w:bookmarkStart w:id="25" w:name="conclusion"/>
    <w:p>
      <w:pPr>
        <w:pStyle w:val="Heading2"/>
      </w:pPr>
      <w:r>
        <w:t xml:space="preserve">7. Conclusion</w:t>
      </w:r>
    </w:p>
    <w:p>
      <w:pPr>
        <w:pStyle w:val="FirstParagraph"/>
      </w:pPr>
      <w:r>
        <w:t xml:space="preserve">In conclusion, Computer Engineers are indispensable to the continued success and innovation of Germany Munich’s technology sector. From automotive advancements to semiconductor production and AI research, their contributions drive economic growth and technological leadership. However, the region faces significant challenges related to talent availability, regulatory compliance, and cultural adaptation.</w:t>
      </w:r>
    </w:p>
    <w:p>
      <w:pPr>
        <w:pStyle w:val="BodyText"/>
      </w:pPr>
      <w:r>
        <w:t xml:space="preserve">By addressing these issues through strategic partnerships with educational institutions, flexible work policies, and active engagement with government incentives stakeholders can ensure a robust pipeline of skilled professionals. The future of Computer Engineering in Germany Munich is bright, provided that the ecosystem remains adaptable to global changes while leveraging its strong local foundations. This Project Report underscores the necessity for proactive planning to sustain this momentum in an increasingly competitive global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Munich</dc:title>
  <dc:creator/>
  <dc:language>en</dc:language>
  <cp:keywords/>
  <dcterms:created xsi:type="dcterms:W3CDTF">2026-07-29T04:35:34Z</dcterms:created>
  <dcterms:modified xsi:type="dcterms:W3CDTF">2026-07-29T04:35:34Z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