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Initiatives</w:t>
      </w:r>
      <w:r>
        <w:t xml:space="preserve"> </w:t>
      </w:r>
      <w:r>
        <w:t xml:space="preserve">in</w:t>
      </w:r>
      <w:r>
        <w:t xml:space="preserve"> </w:t>
      </w:r>
      <w:r>
        <w:t xml:space="preserve">Japan</w:t>
      </w:r>
      <w:r>
        <w:t xml:space="preserve"> </w:t>
      </w:r>
      <w:r>
        <w:t xml:space="preserve">Kyoto</w:t>
      </w:r>
    </w:p>
    <w:bookmarkStart w:id="33" w:name="X8dad8ddf4919592d6fd9679c698bf37420f4b45"/>
    <w:p>
      <w:pPr>
        <w:pStyle w:val="Heading1"/>
      </w:pPr>
      <w:r>
        <w:t xml:space="preserve">Strategic Integration of Computer Engineering in Japan Kyoto: A Comprehensive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Technical Advisory Board</w:t>
      </w:r>
      <w:r>
        <w:br/>
      </w:r>
      <w:r>
        <w:t xml:space="preserve">Senior Systems Architect Team</w:t>
      </w:r>
      <w:r>
        <w:br/>
      </w:r>
    </w:p>
    <w:p>
      <w:pPr>
        <w:pStyle w:val="BodyText"/>
      </w:pPr>
      <w:r>
        <w:t xml:space="preserve">A detailed analysis of the role, challenges, and opportunities for the Computer Engineer within the specific technological ecosystem of Japan Kyoto.</w:t>
      </w:r>
    </w:p>
    <w:bookmarkStart w:id="20" w:name="executive-summary"/>
    <w:p>
      <w:pPr>
        <w:pStyle w:val="Heading2"/>
      </w:pPr>
      <w:r>
        <w:t xml:space="preserve">1. Executive Summary</w:t>
      </w:r>
    </w:p>
    <w:p>
      <w:pPr>
        <w:pStyle w:val="FirstParagraph"/>
      </w:pPr>
      <w:r>
        <w:t xml:space="preserve">This Project Report provides an in-depth examination of how a Computer Engineer operates within the unique context of Japan Kyoto. As global technology hubs evolve, Kyoto has emerged not merely as a cultural capital but as a burgeoning center for high-tech innovation, particularly in robotics, sustainable energy management systems, and artificial intelligence applications tailored for traditional industries. The purpose of this document is to outline the critical responsibilities of the Computer Engineer in this region, addressing the specific infrastructural needs of Japan Kyoto while ensuring compliance with local engineering standards and cultural expectations.</w:t>
      </w:r>
    </w:p>
    <w:bookmarkEnd w:id="20"/>
    <w:bookmarkStart w:id="21" w:name="X49beee9c97a96bb17bba22ef8f237e7b87721d9"/>
    <w:p>
      <w:pPr>
        <w:pStyle w:val="Heading2"/>
      </w:pPr>
      <w:r>
        <w:t xml:space="preserve">2. Introduction: The Intersection of Tradition and Technology</w:t>
      </w:r>
    </w:p>
    <w:p>
      <w:pPr>
        <w:pStyle w:val="FirstParagraph"/>
      </w:pPr>
      <w:r>
        <w:t xml:space="preserve">Kyoto, often referred to as the heart of traditional Japan, is undergoing a significant digital transformation. Unlike Tokyo or Osaka, which are dominated by massive corporate conglomerates and high-density financial districts, Japan Kyoto presents a different landscape for the Computer Engineer. Here, technology must be integrated seamlessly into heritage sites, small-to-medium enterprises (SMEs), and research institutions associated with prestigious universities such as Kyoto University.</w:t>
      </w:r>
    </w:p>
    <w:p>
      <w:pPr>
        <w:pStyle w:val="BodyText"/>
      </w:pPr>
      <w:r>
        <w:t xml:space="preserve">The role of the Computer Engineer in this environment is distinct. It requires a balance between cutting-edge software development and hardware optimization that respects the physical constraints of historic infrastructure. This report details how these engineers bridge the gap between modern computational demands and the preservationist ethos prevalent in Japan Kyoto.</w:t>
      </w:r>
    </w:p>
    <w:bookmarkEnd w:id="21"/>
    <w:bookmarkStart w:id="25" w:name="X56d0e69a7c0a26e3f1a4093d4eb457ffaa667b3"/>
    <w:p>
      <w:pPr>
        <w:pStyle w:val="Heading2"/>
      </w:pPr>
      <w:r>
        <w:t xml:space="preserve">3. Key Responsibilities of the Computer Engineer</w:t>
      </w:r>
    </w:p>
    <w:bookmarkStart w:id="22" w:name="Xf3a624a0dc1522fe9900ea8f8f6c78aa0ed399e"/>
    <w:p>
      <w:pPr>
        <w:pStyle w:val="Heading3"/>
      </w:pPr>
      <w:r>
        <w:t xml:space="preserve">3.1 Infrastructure Modernization and Legacy System Integration</w:t>
      </w:r>
    </w:p>
    <w:p>
      <w:pPr>
        <w:pStyle w:val="FirstParagraph"/>
      </w:pPr>
      <w:r>
        <w:t xml:space="preserve">In Japan Kyoto, many organizations operate on legacy hardware due to the conservative nature of traditional business practices. The Computer Engineer is tasked with migrating these systems to cloud-native architectures without disrupting ongoing operations. This involves:</w:t>
      </w:r>
    </w:p>
    <w:p>
      <w:pPr>
        <w:numPr>
          <w:ilvl w:val="0"/>
          <w:numId w:val="1001"/>
        </w:numPr>
        <w:pStyle w:val="Compact"/>
      </w:pPr>
      <w:r>
        <w:rPr>
          <w:bCs/>
          <w:b/>
        </w:rPr>
        <w:t xml:space="preserve">Hybrid Cloud Solutions:</w:t>
      </w:r>
      <w:r>
        <w:t xml:space="preserve"> </w:t>
      </w:r>
      <w:r>
        <w:t xml:space="preserve">Designing secure hybrid environments that allow data residency within Japan while leveraging global compute power where necessary.</w:t>
      </w:r>
    </w:p>
    <w:p>
      <w:pPr>
        <w:numPr>
          <w:ilvl w:val="0"/>
          <w:numId w:val="1001"/>
        </w:numPr>
        <w:pStyle w:val="Compact"/>
      </w:pPr>
      <w:r>
        <w:rPr>
          <w:bCs/>
          <w:b/>
        </w:rPr>
        <w:t xml:space="preserve">Data Migration Strategy:</w:t>
      </w:r>
      <w:r>
        <w:t xml:space="preserve"> </w:t>
      </w:r>
      <w:r>
        <w:t xml:space="preserve">Executing zero-downtime migrations for critical business data, ensuring integrity and security throughout the process.</w:t>
      </w:r>
    </w:p>
    <w:p>
      <w:pPr>
        <w:numPr>
          <w:ilvl w:val="0"/>
          <w:numId w:val="1001"/>
        </w:numPr>
        <w:pStyle w:val="Compact"/>
      </w:pPr>
      <w:r>
        <w:rPr>
          <w:bCs/>
          <w:b/>
        </w:rPr>
        <w:t xml:space="preserve">Cybersecurity Hardening:</w:t>
      </w:r>
      <w:r>
        <w:t xml:space="preserve"> </w:t>
      </w:r>
      <w:r>
        <w:t xml:space="preserve">Implementing robust cybersecurity measures that comply with Japan’s strict data protection laws, such as the Act on Protection of Specially Controlled Personal Information.</w:t>
      </w:r>
    </w:p>
    <w:bookmarkEnd w:id="22"/>
    <w:bookmarkStart w:id="23" w:name="iot-and-smart-city-initiatives"/>
    <w:p>
      <w:pPr>
        <w:pStyle w:val="Heading3"/>
      </w:pPr>
      <w:r>
        <w:t xml:space="preserve">3.2 IoT and Smart City Initiatives</w:t>
      </w:r>
    </w:p>
    <w:p>
      <w:pPr>
        <w:pStyle w:val="FirstParagraph"/>
      </w:pPr>
      <w:r>
        <w:t xml:space="preserve">A major focus for the Computer Engineer in this region is the development of Internet of Things (IoT) solutions tailored to smart city projects in Japan Kyoto. These initiatives aim to improve tourism management, traffic flow, and energy efficiency.</w:t>
      </w:r>
    </w:p>
    <w:p>
      <w:pPr>
        <w:numPr>
          <w:ilvl w:val="0"/>
          <w:numId w:val="1002"/>
        </w:numPr>
        <w:pStyle w:val="Compact"/>
      </w:pPr>
      <w:r>
        <w:rPr>
          <w:bCs/>
          <w:b/>
        </w:rPr>
        <w:t xml:space="preserve">Sensor Network Deployment:</w:t>
      </w:r>
      <w:r>
        <w:t xml:space="preserve"> </w:t>
      </w:r>
      <w:r>
        <w:t xml:space="preserve">Designing low-power wide-area network (LPWAN) architectures that can monitor environmental conditions in historic wooden structures without causing damage or aesthetic disruption.</w:t>
      </w:r>
    </w:p>
    <w:p>
      <w:pPr>
        <w:numPr>
          <w:ilvl w:val="0"/>
          <w:numId w:val="1002"/>
        </w:numPr>
        <w:pStyle w:val="Compact"/>
      </w:pPr>
      <w:r>
        <w:rPr>
          <w:bCs/>
          <w:b/>
        </w:rPr>
        <w:t xml:space="preserve">Data Analytics:</w:t>
      </w:r>
      <w:r>
        <w:t xml:space="preserve"> </w:t>
      </w:r>
      <w:r>
        <w:t xml:space="preserve">Processing real-time data from thousands of sensors to provide actionable insights for municipal planning. The Computer Engineer must optimize algorithms to handle high-volume, low-latency data streams.</w:t>
      </w:r>
    </w:p>
    <w:bookmarkEnd w:id="23"/>
    <w:bookmarkStart w:id="24" w:name="robotics-and-automation-in-manufacturing"/>
    <w:p>
      <w:pPr>
        <w:pStyle w:val="Heading3"/>
      </w:pPr>
      <w:r>
        <w:t xml:space="preserve">3.3 Robotics and Automation in Manufacturing</w:t>
      </w:r>
    </w:p>
    <w:p>
      <w:pPr>
        <w:pStyle w:val="FirstParagraph"/>
      </w:pPr>
      <w:r>
        <w:t xml:space="preserve">Kyoto is home to a significant number of precision manufacturing firms, particularly in the fields of optics and electronics. The Computer Engineer plays a pivotal role in automating these processes.</w:t>
      </w:r>
    </w:p>
    <w:p>
      <w:pPr>
        <w:numPr>
          <w:ilvl w:val="0"/>
          <w:numId w:val="1003"/>
        </w:numPr>
        <w:pStyle w:val="Compact"/>
      </w:pPr>
      <w:r>
        <w:rPr>
          <w:bCs/>
          <w:b/>
        </w:rPr>
        <w:t xml:space="preserve">Cobot Integration:</w:t>
      </w:r>
      <w:r>
        <w:t xml:space="preserve"> </w:t>
      </w:r>
      <w:r>
        <w:t xml:space="preserve">Programming collaborative robots (cobots) that work alongside human artisans. This requires sophisticated software interfaces that ensure safety and precision.</w:t>
      </w:r>
    </w:p>
    <w:p>
      <w:pPr>
        <w:numPr>
          <w:ilvl w:val="0"/>
          <w:numId w:val="1003"/>
        </w:numPr>
        <w:pStyle w:val="Compact"/>
      </w:pPr>
      <w:r>
        <w:rPr>
          <w:bCs/>
          <w:b/>
        </w:rPr>
        <w:t xml:space="preserve">Vision Systems:</w:t>
      </w:r>
      <w:r>
        <w:t xml:space="preserve"> </w:t>
      </w:r>
      <w:r>
        <w:t xml:space="preserve">Developing computer vision algorithms for quality control in high-precision manufacturing, reducing waste and increasing throughput.</w:t>
      </w:r>
    </w:p>
    <w:bookmarkEnd w:id="24"/>
    <w:bookmarkEnd w:id="25"/>
    <w:bookmarkStart w:id="29" w:name="Xf2f57a1321be86e01119922dddad18439f8660d"/>
    <w:p>
      <w:pPr>
        <w:pStyle w:val="Heading2"/>
      </w:pPr>
      <w:r>
        <w:t xml:space="preserve">4. Technical Challenges Specific to Japan Kyoto</w:t>
      </w:r>
    </w:p>
    <w:bookmarkStart w:id="26" w:name="regulatory-and-compliance-hurdles"/>
    <w:p>
      <w:pPr>
        <w:pStyle w:val="Heading3"/>
      </w:pPr>
      <w:r>
        <w:t xml:space="preserve">4.1 Regulatory and Compliance Hurdles</w:t>
      </w:r>
    </w:p>
    <w:p>
      <w:pPr>
        <w:pStyle w:val="FirstParagraph"/>
      </w:pPr>
      <w:r>
        <w:t xml:space="preserve">The Computer Engineer must navigate a complex regulatory landscape unique to Japan Kyoto. Strict preservation laws dictate how technology can be installed in historic districts. This means that cabling, server racks, and sensor nodes often require custom engineering solutions to remain invisible or aesthetically pleasing. Compliance with these local ordinances is not optional; it is a fundamental constraint of the project scope.</w:t>
      </w:r>
    </w:p>
    <w:bookmarkEnd w:id="26"/>
    <w:bookmarkStart w:id="27" w:name="language-and-communication-barriers"/>
    <w:p>
      <w:pPr>
        <w:pStyle w:val="Heading3"/>
      </w:pPr>
      <w:r>
        <w:t xml:space="preserve">4.2 Language and Communication Barriers</w:t>
      </w:r>
    </w:p>
    <w:p>
      <w:pPr>
        <w:pStyle w:val="FirstParagraph"/>
      </w:pPr>
      <w:r>
        <w:t xml:space="preserve">While many technical documents are available in English, critical negotiations with local stakeholders, government bodies, and traditional artisans often occur in Japanese. The Computer Engineer must either possess high proficiency in Japanese or work closely within a bilingual team to ensure that technical requirements are accurately communicated. Misunderstandings due to language barriers can lead to significant project delays.</w:t>
      </w:r>
    </w:p>
    <w:bookmarkEnd w:id="27"/>
    <w:bookmarkStart w:id="28" w:name="X1325721949847cd28801dec1edef0c6f9402415"/>
    <w:p>
      <w:pPr>
        <w:pStyle w:val="Heading3"/>
      </w:pPr>
      <w:r>
        <w:t xml:space="preserve">4.3 Cultural Expectations of Precision and Maintenance</w:t>
      </w:r>
    </w:p>
    <w:p>
      <w:pPr>
        <w:pStyle w:val="FirstParagraph"/>
      </w:pPr>
      <w:r>
        <w:t xml:space="preserve">In Japan Kyoto, there is a deep cultural appreciation for craftsmanship (</w:t>
      </w:r>
      <w:r>
        <w:rPr>
          <w:iCs/>
          <w:i/>
        </w:rPr>
        <w:t xml:space="preserve">kodawari</w:t>
      </w:r>
      <w:r>
        <w:t xml:space="preserve">). This extends to software engineering. Code must not only function correctly but be elegant, maintainable, and well-documented. The Computer Engineer is expected to adhere to rigorous coding standards and participate in regular maintenance cycles that align with the seasonal rhythms of the region’s business calendar.</w:t>
      </w:r>
    </w:p>
    <w:bookmarkEnd w:id="28"/>
    <w:bookmarkEnd w:id="29"/>
    <w:bookmarkStart w:id="30" w:name="X07286c10ab94bf9c34f713dd74fab75a61aa6f7"/>
    <w:p>
      <w:pPr>
        <w:pStyle w:val="Heading2"/>
      </w:pPr>
      <w:r>
        <w:t xml:space="preserve">5. Case Study: Digital Heritage Preservation Project</w:t>
      </w:r>
    </w:p>
    <w:p>
      <w:pPr>
        <w:pStyle w:val="FirstParagraph"/>
      </w:pPr>
      <w:r>
        <w:t xml:space="preserve">To illustrate the practical application of computer engineering skills in this region, we examine a recent initiative involving the digitization of Kyoto’s temple archives. The Computer Engineer led a team to create a 3D digital twin of several heritage sites using LiDAR scanning and photogrammetry.</w:t>
      </w:r>
    </w:p>
    <w:p>
      <w:pPr>
        <w:pStyle w:val="BodyText"/>
      </w:pPr>
      <w:r>
        <w:rPr>
          <w:bCs/>
          <w:b/>
        </w:rPr>
        <w:t xml:space="preserve">Technical Achievements:</w:t>
      </w:r>
    </w:p>
    <w:p>
      <w:pPr>
        <w:numPr>
          <w:ilvl w:val="0"/>
          <w:numId w:val="1004"/>
        </w:numPr>
        <w:pStyle w:val="Compact"/>
      </w:pPr>
      <w:r>
        <w:rPr>
          <w:bCs/>
          <w:b/>
        </w:rPr>
        <w:t xml:space="preserve">Data Compression:</w:t>
      </w:r>
      <w:r>
        <w:t xml:space="preserve"> </w:t>
      </w:r>
      <w:r>
        <w:t xml:space="preserve">Developed custom algorithms to compress petabytes of scan data into manageable formats for web-based viewing.</w:t>
      </w:r>
    </w:p>
    <w:p>
      <w:pPr>
        <w:numPr>
          <w:ilvl w:val="0"/>
          <w:numId w:val="1004"/>
        </w:numPr>
        <w:pStyle w:val="Compact"/>
      </w:pPr>
      <w:r>
        <w:t xml:space="preserve">Cross-Platform Compatibility: Ensured that the digital models could be accessed on various devices by users worldwide, preserving the cultural heritage digitally.</w:t>
      </w:r>
    </w:p>
    <w:bookmarkEnd w:id="30"/>
    <w:bookmarkStart w:id="31" w:name="future-outlook-and-recommendations"/>
    <w:p>
      <w:pPr>
        <w:pStyle w:val="Heading2"/>
      </w:pPr>
      <w:r>
        <w:t xml:space="preserve">6. Future Outlook and Recommendations</w:t>
      </w:r>
    </w:p>
    <w:p>
      <w:pPr>
        <w:pStyle w:val="FirstParagraph"/>
      </w:pPr>
      <w:r>
        <w:t xml:space="preserve">The future for the Computer Engineer in Japan Kyoto is bright but demands adaptability. As AI and machine learning technologies become more integrated into daily life, engineers must prioritize ethical AI development that respects local cultural norms. Recommendations include:</w:t>
      </w:r>
    </w:p>
    <w:p>
      <w:pPr>
        <w:numPr>
          <w:ilvl w:val="0"/>
          <w:numId w:val="1005"/>
        </w:numPr>
        <w:pStyle w:val="Compact"/>
      </w:pPr>
      <w:r>
        <w:rPr>
          <w:bCs/>
          <w:b/>
        </w:rPr>
        <w:t xml:space="preserve">Continuous Education:</w:t>
      </w:r>
      <w:r>
        <w:t xml:space="preserve"> </w:t>
      </w:r>
      <w:r>
        <w:t xml:space="preserve">Engineers should engage in lifelong learning to stay abreast of rapid technological changes.</w:t>
      </w:r>
    </w:p>
    <w:p>
      <w:pPr>
        <w:numPr>
          <w:ilvl w:val="0"/>
          <w:numId w:val="1005"/>
        </w:numPr>
        <w:pStyle w:val="Compact"/>
      </w:pPr>
      <w:r>
        <w:t xml:space="preserve">Cultural Immersion:: Understanding the social context of Japan Kyoto is as important as technical skill for successful project implementation.</w:t>
      </w:r>
    </w:p>
    <w:p>
      <w:pPr>
        <w:numPr>
          <w:ilvl w:val="0"/>
          <w:numId w:val="1005"/>
        </w:numPr>
        <w:pStyle w:val="Compact"/>
      </w:pPr>
      <w:r>
        <w:t xml:space="preserve">Sustainable Engineering:: Prioritize energy-efficient solutions that align with Kyoto’s sustainability goals, such as carbon-neutral data centers.</w:t>
      </w:r>
    </w:p>
    <w:bookmarkEnd w:id="31"/>
    <w:bookmarkStart w:id="32" w:name="conclusion"/>
    <w:p>
      <w:pPr>
        <w:pStyle w:val="Heading2"/>
      </w:pPr>
      <w:r>
        <w:t xml:space="preserve">7. Conclusion</w:t>
      </w:r>
    </w:p>
    <w:p>
      <w:pPr>
        <w:pStyle w:val="FirstParagraph"/>
      </w:pPr>
      <w:r>
        <w:t xml:space="preserve">This Project Report highlights the multifaceted role of the Computer Engineer in Japan Kyoto. It is a position that requires more than just technical proficiency; it demands cultural sensitivity, regulatory awareness, and innovative problem-solving. By successfully integrating advanced computing technologies with the unique needs of this historic city, engineers can drive significant progress in tourism, manufacturing, and urban planning. The synergy between ancient tradition and modern technology defines the current era for Computer Engineers working in Japan Kyoto.</w:t>
      </w:r>
    </w:p>
    <w:p>
      <w:pPr>
        <w:pStyle w:val="BodyText"/>
      </w:pPr>
      <w:r>
        <w:t xml:space="preserve">© 2023 Technical Advisory Board. All rights reserved. This document is confidential and intended for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Initiatives in Japan Kyoto</dc:title>
  <dc:creator/>
  <dc:language>en</dc:language>
  <cp:keywords/>
  <dcterms:created xsi:type="dcterms:W3CDTF">2026-07-29T04:59:48Z</dcterms:created>
  <dcterms:modified xsi:type="dcterms:W3CDTF">2026-07-29T04:59:48Z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