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Computer</w:t>
      </w:r>
      <w:r>
        <w:t xml:space="preserve"> </w:t>
      </w:r>
      <w:r>
        <w:t xml:space="preserve">Engineering</w:t>
      </w:r>
      <w:r>
        <w:t xml:space="preserve"> </w:t>
      </w:r>
      <w:r>
        <w:t xml:space="preserve">in</w:t>
      </w:r>
      <w:r>
        <w:t xml:space="preserve"> </w:t>
      </w:r>
      <w:r>
        <w:t xml:space="preserve">Kazakhstan</w:t>
      </w:r>
      <w:r>
        <w:t xml:space="preserve"> </w:t>
      </w:r>
      <w:r>
        <w:t xml:space="preserve">Almaty</w:t>
      </w:r>
    </w:p>
    <w:bookmarkStart w:id="21" w:name="project-report"/>
    <w:p>
      <w:pPr>
        <w:pStyle w:val="Heading1"/>
      </w:pPr>
      <w:r>
        <w:t xml:space="preserve">Project Report</w:t>
      </w:r>
    </w:p>
    <w:p>
      <w:pPr>
        <w:pStyle w:val="FirstParagraph"/>
      </w:pPr>
      <w:r>
        <w:rPr>
          <w:bCs/>
          <w:b/>
        </w:rPr>
        <w:t xml:space="preserve">Date:</w:t>
      </w:r>
      <w:r>
        <w:t xml:space="preserve"> </w:t>
      </w:r>
      <w:r>
        <w:t xml:space="preserve">October 26, 2023</w:t>
      </w:r>
    </w:p>
    <w:p>
      <w:pPr>
        <w:pStyle w:val="BodyText"/>
      </w:pPr>
      <w:r>
        <w:rPr>
          <w:bCs/>
          <w:b/>
        </w:rPr>
        <w:t xml:space="preserve">To:</w:t>
      </w:r>
      <w:r>
        <w:t xml:space="preserve">The Ministry of Digital Development, Innovations and Aerospace Industry of the Republic of Kazakhstan &amp; The Almaty Smart City Administration.</w:t>
      </w:r>
    </w:p>
    <w:p>
      <w:pPr>
        <w:pStyle w:val="BodyText"/>
      </w:pPr>
      <w:r>
        <w:rPr>
          <w:bCs/>
          <w:b/>
        </w:rPr>
        <w:t xml:space="preserve">From:</w:t>
      </w:r>
      <w:r>
        <w:t xml:space="preserve">TechStrat Consulting Group.</w:t>
      </w:r>
    </w:p>
    <w:bookmarkStart w:id="20" w:name="Xc060f46f4d63d35e4d84448a931551be1eef9e6"/>
    <w:p>
      <w:pPr>
        <w:pStyle w:val="Heading2"/>
      </w:pPr>
      <w:r>
        <w:rPr>
          <w:iCs/>
          <w:i/>
        </w:rPr>
        <w:t xml:space="preserve">A Strategic Analysis for Computer Engineer Roles and Infrastructure Development in Kazakhstan Almaty</w:t>
      </w:r>
    </w:p>
    <w:bookmarkEnd w:id="20"/>
    <w:bookmarkEnd w:id="21"/>
    <w:bookmarkStart w:id="22" w:name="executive-summary"/>
    <w:p>
      <w:pPr>
        <w:pStyle w:val="Heading2"/>
      </w:pPr>
      <w:r>
        <w:t xml:space="preserve">1. Executive Summary</w:t>
      </w:r>
    </w:p>
    <w:p>
      <w:pPr>
        <w:pStyle w:val="FirstParagraph"/>
      </w:pPr>
      <w:r>
        <w:t xml:space="preserve">This Project Report serves as a comprehensive analysis of the current technological landscape within Kazakhstan, with a specific geographic focus on Almaty. As the nation accelerates its digital transformation initiatives under the "Digital Kazakhstan 2025" strategy, there is an unprecedented demand for skilled professionals. Specifically, this report details why recruiting and retaining high-level Computer Engineer talent in Kazakhstan Almaty is critical to sustaining economic growth and fostering a robust startup ecosystem.</w:t>
      </w:r>
    </w:p>
    <w:p>
      <w:pPr>
        <w:pStyle w:val="BodyText"/>
      </w:pPr>
      <w:r>
        <w:t xml:space="preserve">The primary objective of this document is to outline the strategic importance of integrating advanced Computer Engineer methodologies into local infrastructure projects. Furthermore, it highlights why Almaty, as the historical and cultural hub of Kazakhstan’s IT sector, stands as the optimal location for such technological advancements. The findings suggest that targeted investment in human capital and physical infrastructure will yield significant returns for both private enterprises and state entities.</w:t>
      </w:r>
    </w:p>
    <w:bookmarkEnd w:id="22"/>
    <w:bookmarkStart w:id="23" w:name="Xa36d39ed95e538a94cf38b731a06cd3972dfb07"/>
    <w:p>
      <w:pPr>
        <w:pStyle w:val="Heading2"/>
      </w:pPr>
      <w:r>
        <w:t xml:space="preserve">2. Strategic Context: Digital Transformation in Kazakhstan</w:t>
      </w:r>
    </w:p>
    <w:p>
      <w:pPr>
        <w:pStyle w:val="FirstParagraph"/>
      </w:pPr>
      <w:r>
        <w:t xml:space="preserve">Kazakhstan is currently undergoing a massive paradigm shift toward a knowledge-based economy. The government has identified the IT sector as one of the key drivers of GDP growth. However, hardware and software are only as effective as the engineers who design them. A robust pipeline of Computer Engineer specialists is essential to maintain this momentum.</w:t>
      </w:r>
    </w:p>
    <w:p>
      <w:pPr>
        <w:pStyle w:val="BodyText"/>
      </w:pPr>
      <w:r>
        <w:t xml:space="preserve">The push for digitalization affects every aspect of daily life in Kazakhstan, from e-governance services like Egov.kz to smart agriculture solutions in rural areas. This nationwide transformation requires a deep understanding of systems architecture, cybersecurity, and data science—disciplines fundamentally rooted in computer engineering.</w:t>
      </w:r>
    </w:p>
    <w:bookmarkEnd w:id="23"/>
    <w:bookmarkStart w:id="24" w:name="X09465c20616b94a946c2532eff3ac25e72579b1"/>
    <w:p>
      <w:pPr>
        <w:pStyle w:val="Heading2"/>
      </w:pPr>
      <w:r>
        <w:t xml:space="preserve">3. The Importance of Computer Engineer Roles</w:t>
      </w:r>
    </w:p>
    <w:p>
      <w:pPr>
        <w:pStyle w:val="FirstParagraph"/>
      </w:pPr>
      <w:r>
        <w:t xml:space="preserve">A Computer Engineer sits at the intersection of electrical engineering and computer science, bridging the gap between hardware limitations and software possibilities. In modern project environments, particularly within complex national infrastructures, these roles are indispensable for several reasons:</w:t>
      </w:r>
    </w:p>
    <w:p>
      <w:pPr>
        <w:numPr>
          <w:ilvl w:val="0"/>
          <w:numId w:val="1001"/>
        </w:numPr>
        <w:pStyle w:val="Compact"/>
      </w:pPr>
      <w:r>
        <w:rPr>
          <w:bCs/>
          <w:b/>
        </w:rPr>
        <w:t xml:space="preserve">Infrastructure Optimization:</w:t>
      </w:r>
      <w:r>
        <w:t xml:space="preserve"> </w:t>
      </w:r>
      <w:r>
        <w:t xml:space="preserve">Computer Engineers design efficient hardware-software interactions that reduce latency and energy consumption. This is vital for data centers powering Kazakhstan's cloud initiatives.</w:t>
      </w:r>
    </w:p>
    <w:p>
      <w:pPr>
        <w:numPr>
          <w:ilvl w:val="0"/>
          <w:numId w:val="1001"/>
        </w:numPr>
        <w:pStyle w:val="Compact"/>
      </w:pPr>
      <w:r>
        <w:rPr>
          <w:bCs/>
          <w:b/>
        </w:rPr>
        <w:t xml:space="preserve">Innovation Catalysts:</w:t>
      </w:r>
      <w:r>
        <w:t xml:space="preserve"> </w:t>
      </w:r>
      <w:r>
        <w:t xml:space="preserve">They are the architects of new technologies, including Internet of Things (IoT) devices used in smart city projects.</w:t>
      </w:r>
    </w:p>
    <w:p>
      <w:pPr>
        <w:numPr>
          <w:ilvl w:val="0"/>
          <w:numId w:val="1001"/>
        </w:numPr>
        <w:pStyle w:val="Compact"/>
      </w:pPr>
      <w:r>
        <w:rPr>
          <w:bCs/>
          <w:b/>
        </w:rPr>
        <w:t xml:space="preserve">Critical Infrastructure Security:</w:t>
      </w:r>
      <w:r>
        <w:t xml:space="preserve"> </w:t>
      </w:r>
      <w:r>
        <w:t xml:space="preserve">With rising cyber threats, Computer Engineers are tasked with building secure embedded systems and networks to protect national data sovereignty.</w:t>
      </w:r>
    </w:p>
    <w:p>
      <w:pPr>
        <w:pStyle w:val="FirstParagraph"/>
      </w:pPr>
      <w:r>
        <w:t xml:space="preserve">The absence of a strong pool of such engineers would bottleneck innovation. Therefore, this Project Report strongly advocates for curriculum updates in local universities and corporate training programs focused on advanced computer engineering competencies.</w:t>
      </w:r>
    </w:p>
    <w:bookmarkEnd w:id="24"/>
    <w:bookmarkStart w:id="28" w:name="geographic-focus-why-kazakhstan-almaty"/>
    <w:p>
      <w:pPr>
        <w:pStyle w:val="Heading2"/>
      </w:pPr>
      <w:r>
        <w:t xml:space="preserve">4. Geographic Focus: Why Kazakhstan Almaty?</w:t>
      </w:r>
    </w:p>
    <w:p>
      <w:pPr>
        <w:pStyle w:val="FirstParagraph"/>
      </w:pPr>
      <w:r>
        <w:t xml:space="preserve">While Astana is the political capital, Almaty remains the undisputed economic and technological heart of Kazakhstan. This Project Report identifies three distinct reasons why developing Computer Engineer initiatives must be centered in Kazakhstan Almaty:</w:t>
      </w:r>
    </w:p>
    <w:bookmarkStart w:id="25" w:name="the-it-park-ecosystem"/>
    <w:p>
      <w:pPr>
        <w:pStyle w:val="Heading3"/>
      </w:pPr>
      <w:r>
        <w:t xml:space="preserve">4.1 The IT Park Ecosystem</w:t>
      </w:r>
    </w:p>
    <w:p>
      <w:pPr>
        <w:pStyle w:val="FirstParagraph"/>
      </w:pPr>
      <w:r>
        <w:t xml:space="preserve">Kazakhstan Almaty is home to the largest IT Park in Central Asia. It offers special tax regimes and favorable legal frameworks for tech companies. This environment attracts multinational corporations and startups alike, creating a dense cluster of Computer Engineer talent that fosters collaboration and knowledge sharing.</w:t>
      </w:r>
    </w:p>
    <w:bookmarkEnd w:id="25"/>
    <w:bookmarkStart w:id="26" w:name="educational-infrastructure"/>
    <w:p>
      <w:pPr>
        <w:pStyle w:val="Heading3"/>
      </w:pPr>
      <w:r>
        <w:t xml:space="preserve">4.2 Educational Infrastructure</w:t>
      </w:r>
    </w:p>
    <w:p>
      <w:pPr>
        <w:pStyle w:val="FirstParagraph"/>
      </w:pPr>
      <w:r>
        <w:t xml:space="preserve">The region boasts premier institutions such as Al-Farabi Kazakh National University and the Nazarbayev University campus located in the broader Almaty region. These institutions produce thousands of graduates annually, yet there remains a gap between academic theory and industry needs—specifically in applied computer engineering. Bridging this gap requires targeted partnership projects.</w:t>
      </w:r>
    </w:p>
    <w:bookmarkEnd w:id="26"/>
    <w:bookmarkStart w:id="27" w:name="lifestyle-and-retention"/>
    <w:p>
      <w:pPr>
        <w:pStyle w:val="Heading3"/>
      </w:pPr>
      <w:r>
        <w:t xml:space="preserve">4.3 Lifestyle and Retention</w:t>
      </w:r>
    </w:p>
    <w:p>
      <w:pPr>
        <w:pStyle w:val="FirstParagraph"/>
      </w:pPr>
      <w:r>
        <w:t xml:space="preserve">To retain top-tier Computer Engineer talent, quality of life is paramount. Kazakhstan Almaty offers a unique combination of urban modernity with immediate access to nature (the Tian Shan mountains). This lifestyle factor is a significant draw for international engineers and prevents the "brain drain" that often plagues developing tech hubs.</w:t>
      </w:r>
    </w:p>
    <w:bookmarkEnd w:id="27"/>
    <w:bookmarkEnd w:id="28"/>
    <w:bookmarkStart w:id="29" w:name="challenges-and-opportunities"/>
    <w:p>
      <w:pPr>
        <w:pStyle w:val="Heading2"/>
      </w:pPr>
      <w:r>
        <w:t xml:space="preserve">5. Challenges and Opportunities</w:t>
      </w:r>
    </w:p>
    <w:p>
      <w:pPr>
        <w:pStyle w:val="FirstParagraph"/>
      </w:pPr>
      <w:r>
        <w:t xml:space="preserve">Despite the promising landscape, this Project Report acknowledges several challenges facing Computer Engineer development in Kazakhstan Almaty:</w:t>
      </w:r>
    </w:p>
    <w:p>
      <w:pPr>
        <w:numPr>
          <w:ilvl w:val="0"/>
          <w:numId w:val="1002"/>
        </w:numPr>
        <w:pStyle w:val="Compact"/>
      </w:pPr>
      <w:r>
        <w:rPr>
          <w:bCs/>
          <w:b/>
        </w:rPr>
        <w:t xml:space="preserve">Skill Gap:</w:t>
      </w:r>
    </w:p>
    <w:p>
      <w:pPr>
        <w:numPr>
          <w:ilvl w:val="0"/>
          <w:numId w:val="1002"/>
        </w:numPr>
        <w:pStyle w:val="Compact"/>
      </w:pPr>
      <w:r>
        <w:rPr>
          <w:bCs/>
          <w:b/>
        </w:rPr>
        <w:t xml:space="preserve">Language Barriers:</w:t>
      </w:r>
    </w:p>
    <w:p>
      <w:pPr>
        <w:numPr>
          <w:ilvl w:val="0"/>
          <w:numId w:val="1002"/>
        </w:numPr>
        <w:pStyle w:val="Compact"/>
      </w:pPr>
      <w:r>
        <w:rPr>
          <w:bCs/>
          <w:b/>
        </w:rPr>
        <w:t xml:space="preserve">Infrastructure Aging:</w:t>
      </w:r>
    </w:p>
    <w:p>
      <w:pPr>
        <w:pStyle w:val="FirstParagraph"/>
      </w:pPr>
      <w:r>
        <w:t xml:space="preserve">To address these, we recommend establishing specialized bootcamps and mentorship programs linking senior engineers with junior developers within the Almaty IT Park ecosystem.</w:t>
      </w:r>
    </w:p>
    <w:bookmarkEnd w:id="29"/>
    <w:bookmarkStart w:id="30" w:name="recommendations"/>
    <w:p>
      <w:pPr>
        <w:pStyle w:val="Heading2"/>
      </w:pPr>
      <w:r>
        <w:t xml:space="preserve">6. Recommendations</w:t>
      </w:r>
    </w:p>
    <w:p>
      <w:pPr>
        <w:pStyle w:val="FirstParagraph"/>
      </w:pPr>
      <w:r>
        <w:t xml:space="preserve">Based on the analysis presented in this Project Report, the following actionable recommendations are proposed for stakeholders operating in Kazakhstan Almaty:</w:t>
      </w:r>
    </w:p>
    <w:p>
      <w:pPr>
        <w:numPr>
          <w:ilvl w:val="0"/>
          <w:numId w:val="1003"/>
        </w:numPr>
        <w:pStyle w:val="Compact"/>
      </w:pPr>
      <w:r>
        <w:rPr>
          <w:bCs/>
          <w:b/>
        </w:rPr>
        <w:t xml:space="preserve">Create a National Computer Engineer Certification:</w:t>
      </w:r>
      <w:r>
        <w:t xml:space="preserve">A standardized certification to validate skills and boost confidence among international investors.</w:t>
      </w:r>
    </w:p>
    <w:p>
      <w:pPr>
        <w:numPr>
          <w:ilvl w:val="0"/>
          <w:numId w:val="1003"/>
        </w:numPr>
        <w:pStyle w:val="Compact"/>
      </w:pPr>
      <w:r>
        <w:rPr>
          <w:bCs/>
          <w:b/>
        </w:rPr>
        <w:t xml:space="preserve">Incentivize R&amp;D in Almaty:</w:t>
      </w:r>
      <w:r>
        <w:t xml:space="preserve">Tax breaks should be extended specifically to companies that hire and train locally based Computer Engineers.</w:t>
      </w:r>
    </w:p>
    <w:p>
      <w:pPr>
        <w:numPr>
          <w:ilvl w:val="0"/>
          <w:numId w:val="1003"/>
        </w:numPr>
        <w:pStyle w:val="Compact"/>
      </w:pPr>
      <w:r>
        <w:rPr>
          <w:bCs/>
          <w:b/>
        </w:rPr>
        <w:t xml:space="preserve">Promote Almaty as a Tech Hub Internationally:</w:t>
      </w:r>
      <w:r>
        <w:t xml:space="preserve">Marketing campaigns should highlight Kazakhstan Almaty not just as an outsourcing destination, but as a center for high-end engineering innovation.</w:t>
      </w:r>
    </w:p>
    <w:bookmarkEnd w:id="30"/>
    <w:bookmarkStart w:id="31" w:name="conclusion"/>
    <w:p>
      <w:pPr>
        <w:pStyle w:val="Heading2"/>
      </w:pPr>
      <w:r>
        <w:t xml:space="preserve">7. Conclusion</w:t>
      </w:r>
    </w:p>
    <w:p>
      <w:pPr>
        <w:pStyle w:val="FirstParagraph"/>
      </w:pPr>
      <w:r>
        <w:t xml:space="preserve">This Project Report concludes that the future of Kazakhstan’s digital sovereignty rests heavily on the shoulders of its technical workforce. By focusing specifically on Computer Engineer development within the dynamic environment of Kazakhstan Almaty, stakeholders can ensure sustainable growth and technological independence.</w:t>
      </w:r>
    </w:p>
    <w:p>
      <w:pPr>
        <w:pStyle w:val="BodyText"/>
      </w:pPr>
      <w:r>
        <w:t xml:space="preserve">Kazakhstan Almaty is uniquely positioned to become a Central Asian leader in tech innovation, but only if immediate actions are taken to support the engineers building that future. Investing in these human resources is not merely an economic decision; it is a strategic imperative for the long-term stability and prosperity of Kazakhstan.</w:t>
      </w:r>
    </w:p>
    <w:p>
      <w:pPr>
        <w:pStyle w:val="BodyText"/>
      </w:pPr>
      <w:r>
        <w:t xml:space="preserve">We urge all relevant parties to adopt the recommendations outlined herein to accelerate progress in this critical sector.</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Computer Engineering in Kazakhstan Almaty</dc:title>
  <dc:creator/>
  <dc:language>en</dc:language>
  <cp:keywords/>
  <dcterms:created xsi:type="dcterms:W3CDTF">2026-07-29T04:57:33Z</dcterms:created>
  <dcterms:modified xsi:type="dcterms:W3CDTF">2026-07-29T04:57:33Z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