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31" w:name="X6dc808dd759b837c325f843d9822fb5c512b4f5"/>
    <w:p>
      <w:pPr>
        <w:pStyle w:val="Heading1"/>
      </w:pPr>
      <w:r>
        <w:t xml:space="preserve">Project Report on the Role and Development of Computer Engineering in Myanmar Yangon</w:t>
      </w:r>
    </w:p>
    <w:p>
      <w:pPr>
        <w:pStyle w:val="FirstParagraph"/>
      </w:pPr>
      <w:r>
        <w:rPr>
          <w:bCs/>
          <w:b/>
        </w:rPr>
        <w:t xml:space="preserve">Date:</w:t>
      </w:r>
      <w:r>
        <w:t xml:space="preserve"> </w:t>
      </w:r>
      <w:r>
        <w:t xml:space="preserve">May 24, 20XX</w:t>
      </w:r>
      <w:r>
        <w:br/>
      </w:r>
      <w:r>
        <w:rPr>
          <w:bCs/>
          <w:b/>
        </w:rPr>
        <w:t xml:space="preserve">To:</w:t>
      </w:r>
      <w:r>
        <w:t xml:space="preserve"> </w:t>
      </w:r>
      <w:r>
        <w:t xml:space="preserve">Ministry of Electric Power and Energy; Private Sector Stakeholders; Academic Institutions</w:t>
      </w:r>
      <w:r>
        <w:br/>
      </w:r>
      <w:r>
        <w:rPr>
          <w:bCs/>
          <w:b/>
        </w:rPr>
        <w:t xml:space="preserve">From:</w:t>
      </w:r>
      <w:r>
        <w:t xml:space="preserve"> </w:t>
      </w:r>
      <w:r>
        <w:t xml:space="preserve">Project Analysis Division</w:t>
      </w:r>
      <w:r>
        <w:br/>
      </w:r>
      <w:r>
        <w:rPr>
          <w:bCs/>
          <w:b/>
        </w:rPr>
        <w:t xml:space="preserve">Subject: Comprehensive Analysis of Computer Engineering Integration in Myanmar Yangon</w:t>
      </w:r>
    </w:p>
    <w:bookmarkStart w:id="20" w:name="i.-executive-summary"/>
    <w:p>
      <w:pPr>
        <w:pStyle w:val="Heading2"/>
      </w:pPr>
      <w:r>
        <w:rPr>
          <w:u w:val="single"/>
        </w:rPr>
        <w:t xml:space="preserve">I. Executive Summary</w:t>
      </w:r>
    </w:p>
    <w:p>
      <w:pPr>
        <w:pStyle w:val="FirstParagraph"/>
      </w:pPr>
      <w:r>
        <w:br/>
      </w:r>
    </w:p>
    <w:p>
      <w:pPr>
        <w:pStyle w:val="BodyText"/>
      </w:pPr>
      <w:r>
        <w:t xml:space="preserve">The rapid evolution of Information and Communication Technology (ICT) globally presents both challenges and unprecedented opportunities for developing nations. This</w:t>
      </w:r>
      <w:r>
        <w:t xml:space="preserve"> </w:t>
      </w:r>
      <w:r>
        <w:rPr>
          <w:bCs/>
          <w:b/>
        </w:rPr>
        <w:t xml:space="preserve">Project Report</w:t>
      </w:r>
      <w:r>
        <w:t xml:space="preserve"> </w:t>
      </w:r>
      <w:r>
        <w:t xml:space="preserve">specifically examines the critical intersection of technology, infrastructure, and human capital within</w:t>
      </w:r>
      <w:r>
        <w:t xml:space="preserve"> </w:t>
      </w:r>
      <w:r>
        <w:rPr>
          <w:bCs/>
          <w:b/>
        </w:rPr>
        <w:t xml:space="preserve">Myanmar Yangon</w:t>
      </w:r>
      <w:r>
        <w:t xml:space="preserve">. The primary objective is to analyze how specialized Computer Engineers can drive digital transformation across various sectors in this major economic hub. As the commercial center of Myanmar, Yangon serves as the ideal testing ground for implementing advanced engineering solutions that address local infrastructural limitations while fostering global connectivity.</w:t>
      </w:r>
    </w:p>
    <w:p>
      <w:pPr>
        <w:pStyle w:val="BodyText"/>
      </w:pPr>
      <w:r>
        <w:t xml:space="preserve">This document outlines the current state of technology adoption, identifies key bottlenecks regarding internet stability and hardware accessibility, and proposes strategic interventions led by qualified Computer Engineers. By focusing on localized software development, cybersecurity protocols, and telecommunications infrastructure optimization in</w:t>
      </w:r>
      <w:r>
        <w:t xml:space="preserve"> </w:t>
      </w:r>
      <w:r>
        <w:rPr>
          <w:bCs/>
          <w:b/>
        </w:rPr>
        <w:t xml:space="preserve">Myanmar Yangon</w:t>
      </w:r>
      <w:r>
        <w:t xml:space="preserve">, we aim to create a sustainable framework for long-term technological growth.</w:t>
      </w:r>
    </w:p>
    <w:bookmarkEnd w:id="20"/>
    <w:bookmarkStart w:id="21" w:name="X1991c7558d7aa0f375158bc1dc293a5ebd80622"/>
    <w:p>
      <w:pPr>
        <w:pStyle w:val="Heading2"/>
      </w:pPr>
      <w:r>
        <w:rPr>
          <w:u w:val="single"/>
        </w:rPr>
        <w:t xml:space="preserve">II. Background: The Technological Landscape of Myanmar Yangon</w:t>
      </w:r>
    </w:p>
    <w:p>
      <w:pPr>
        <w:pStyle w:val="FirstParagraph"/>
      </w:pPr>
      <w:r>
        <w:br/>
      </w:r>
    </w:p>
    <w:p>
      <w:pPr>
        <w:pStyle w:val="BodyText"/>
      </w:pPr>
      <w:r>
        <w:t xml:space="preserve">In recent years,</w:t>
      </w:r>
      <w:r>
        <w:t xml:space="preserve"> </w:t>
      </w:r>
      <w:r>
        <w:rPr>
          <w:bCs/>
          <w:b/>
        </w:rPr>
        <w:t xml:space="preserve">Myanmar Yangon</w:t>
      </w:r>
      <w:r>
        <w:t xml:space="preserve"> </w:t>
      </w:r>
      <w:r>
        <w:t xml:space="preserve">has transitioned from a largely agrarian economy toward one increasingly driven by services and digital commerce. However, this transition is not without its significant hurdles. The existing telecommunications infrastructure faces intermittent connectivity issues, high latency during peak hours, and limited coverage in peripheral districts. These technical constraints directly impact the efficiency of businesses and the accessibility of government digital services.</w:t>
      </w:r>
    </w:p>
    <w:p>
      <w:pPr>
        <w:pStyle w:val="BodyText"/>
      </w:pPr>
      <w:r>
        <w:t xml:space="preserve">The role of a</w:t>
      </w:r>
      <w:r>
        <w:t xml:space="preserve"> </w:t>
      </w:r>
      <w:r>
        <w:rPr>
          <w:bCs/>
          <w:b/>
        </w:rPr>
        <w:t xml:space="preserve">Computer Engineer</w:t>
      </w:r>
      <w:r>
        <w:t xml:space="preserve"> </w:t>
      </w:r>
      <w:r>
        <w:t xml:space="preserve">becomes pivotal in this context. It is not merely about writing code or installing servers; it requires a deep understanding of system architecture that can operate efficiently within resource-constrained environments. The engineering community in Yangon must bridge the gap between theoretical computer science and practical, resilient hardware-software integration.</w:t>
      </w:r>
    </w:p>
    <w:bookmarkEnd w:id="21"/>
    <w:bookmarkStart w:id="26" w:name="Xf043e3aac30e373d3b796465b98176c2ca68d28"/>
    <w:p>
      <w:pPr>
        <w:pStyle w:val="Heading2"/>
      </w:pPr>
      <w:r>
        <w:rPr>
          <w:u w:val="single"/>
        </w:rPr>
        <w:t xml:space="preserve">III. Key Areas for Computer Engineering Intervention</w:t>
      </w:r>
    </w:p>
    <w:p>
      <w:pPr>
        <w:pStyle w:val="FirstParagraph"/>
      </w:pPr>
      <w:r>
        <w:br/>
      </w:r>
    </w:p>
    <w:p>
      <w:pPr>
        <w:pStyle w:val="BodyText"/>
      </w:pPr>
      <w:r>
        <w:t xml:space="preserve">To effectively modernize the technological ecosystem in</w:t>
      </w:r>
      <w:r>
        <w:t xml:space="preserve"> </w:t>
      </w:r>
      <w:r>
        <w:rPr>
          <w:bCs/>
          <w:b/>
        </w:rPr>
        <w:t xml:space="preserve">Myanmar Yangon</w:t>
      </w:r>
      <w:r>
        <w:t xml:space="preserve">, this project report highlights four primary areas where specialized engineering expertise is required:</w:t>
      </w:r>
    </w:p>
    <w:bookmarkStart w:id="22" w:name="Xab1a486907f06bbc4c8b913a9fd72ff9abc7177"/>
    <w:p>
      <w:pPr>
        <w:pStyle w:val="Heading3"/>
      </w:pPr>
      <w:r>
        <w:t xml:space="preserve">A. Network Infrastructure Optimization and Resilience</w:t>
      </w:r>
    </w:p>
    <w:p>
      <w:pPr>
        <w:pStyle w:val="FirstParagraph"/>
      </w:pPr>
      <w:r>
        <w:t xml:space="preserve">The backbone of any digital economy is a reliable network. In</w:t>
      </w:r>
      <w:r>
        <w:t xml:space="preserve"> </w:t>
      </w:r>
      <w:r>
        <w:rPr>
          <w:bCs/>
          <w:b/>
        </w:rPr>
        <w:t xml:space="preserve">Myanmar Yangon</w:t>
      </w:r>
      <w:r>
        <w:t xml:space="preserve">, the challenge lies in maintaining stability amidst fluctuating power supplies and increasing data demand. Computer Engineers are tasked with designing redundant network architectures, optimizing bandwidth allocation algorithms, and implementing load-balancing techniques that ensure continuous uptime for critical banking, healthcare, and educational platforms.</w:t>
      </w:r>
    </w:p>
    <w:bookmarkEnd w:id="22"/>
    <w:bookmarkStart w:id="23" w:name="b.-localization-of-software-solutions"/>
    <w:p>
      <w:pPr>
        <w:pStyle w:val="Heading3"/>
      </w:pPr>
      <w:r>
        <w:t xml:space="preserve">B. Localization of Software Solutions</w:t>
      </w:r>
    </w:p>
    <w:p>
      <w:pPr>
        <w:pStyle w:val="FirstParagraph"/>
      </w:pPr>
      <w:r>
        <w:t xml:space="preserve">Global software solutions often fail to account for local linguistic nuances or specific workflow requirements unique to</w:t>
      </w:r>
      <w:r>
        <w:t xml:space="preserve"> </w:t>
      </w:r>
      <w:r>
        <w:rPr>
          <w:bCs/>
          <w:b/>
        </w:rPr>
        <w:t xml:space="preserve">Myanmar Yangon</w:t>
      </w:r>
      <w:r>
        <w:t xml:space="preserve">. There is a pressing need for Computer Engineers who can develop localized applications. This includes creating user interfaces in the Myanmar language, optimizing backend databases for low-latency performance on local servers, and developing mobile-first applications given the high penetration rate of smartphones over desktop computers among the population.</w:t>
      </w:r>
    </w:p>
    <w:bookmarkEnd w:id="23"/>
    <w:bookmarkStart w:id="24" w:name="c.-cybersecurity-and-data-protection"/>
    <w:p>
      <w:pPr>
        <w:pStyle w:val="Heading3"/>
      </w:pPr>
      <w:r>
        <w:t xml:space="preserve">C. Cybersecurity and Data Protection</w:t>
      </w:r>
    </w:p>
    <w:p>
      <w:pPr>
        <w:pStyle w:val="FirstParagraph"/>
      </w:pPr>
      <w:r>
        <w:t xml:space="preserve">As financial transactions move online within</w:t>
      </w:r>
      <w:r>
        <w:t xml:space="preserve"> </w:t>
      </w:r>
      <w:r>
        <w:rPr>
          <w:bCs/>
          <w:b/>
        </w:rPr>
        <w:t xml:space="preserve">Myanmar Yangon</w:t>
      </w:r>
      <w:r>
        <w:t xml:space="preserve">, the risk of cyber threats escalates. Computer Engineers play a crucial role in designing secure protocols for digital banking, e-commerce platforms, and government databases. This involves implementing end-to-end encryption, conducting regular penetration testing on local networks, and establishing incident response teams capable of mitigating attacks rapidly.</w:t>
      </w:r>
    </w:p>
    <w:bookmarkEnd w:id="24"/>
    <w:bookmarkStart w:id="25" w:name="X4b7073605ea951775c13686b3a26d60dc0e60f2"/>
    <w:p>
      <w:pPr>
        <w:pStyle w:val="Heading3"/>
      </w:pPr>
      <w:r>
        <w:t xml:space="preserve">D. Hardware Maintenance and Sustainable IT</w:t>
      </w:r>
    </w:p>
    <w:p>
      <w:pPr>
        <w:pStyle w:val="FirstParagraph"/>
      </w:pPr>
      <w:r>
        <w:t xml:space="preserve">The import restrictions on high-end electronic components have made hardware maintenance challenging in</w:t>
      </w:r>
      <w:r>
        <w:t xml:space="preserve"> </w:t>
      </w:r>
      <w:r>
        <w:rPr>
          <w:bCs/>
          <w:b/>
        </w:rPr>
        <w:t xml:space="preserve">Myanmar Yangon</w:t>
      </w:r>
      <w:r>
        <w:t xml:space="preserve">. Computer Engineers must adapt by focusing on modular design principles, repairing legacy systems to extend their lifespan, and utilizing open-source hardware alternatives. This sustainability approach reduces reliance on expensive imports and ensures that institutions can maintain their technological capabilities independently.</w:t>
      </w:r>
    </w:p>
    <w:bookmarkEnd w:id="25"/>
    <w:bookmarkEnd w:id="26"/>
    <w:bookmarkStart w:id="27" w:name="X7099454e9cfe0f940f9fc0f1c8ca1b3958d4fa5"/>
    <w:p>
      <w:pPr>
        <w:pStyle w:val="Heading2"/>
      </w:pPr>
      <w:r>
        <w:rPr>
          <w:u w:val="single"/>
        </w:rPr>
        <w:t xml:space="preserve">IV. Challenges Identified in the Implementation Phase</w:t>
      </w:r>
    </w:p>
    <w:p>
      <w:pPr>
        <w:pStyle w:val="FirstParagraph"/>
      </w:pPr>
      <w:r>
        <w:br/>
      </w:r>
    </w:p>
    <w:p>
      <w:pPr>
        <w:pStyle w:val="BodyText"/>
      </w:pPr>
      <w:r>
        <w:t xml:space="preserve">This</w:t>
      </w:r>
      <w:r>
        <w:t xml:space="preserve"> </w:t>
      </w:r>
      <w:r>
        <w:rPr>
          <w:bCs/>
          <w:b/>
        </w:rPr>
        <w:t xml:space="preserve">Project Report</w:t>
      </w:r>
      <w:r>
        <w:t xml:space="preserve"> </w:t>
      </w:r>
      <w:r>
        <w:t xml:space="preserve">acknowledges several structural barriers impeding the full deployment of advanced computer engineering projects in</w:t>
      </w:r>
      <w:r>
        <w:t xml:space="preserve"> </w:t>
      </w:r>
      <w:r>
        <w:rPr>
          <w:bCs/>
          <w:b/>
        </w:rPr>
        <w:t xml:space="preserve">Myanmar Yangon</w:t>
      </w:r>
      <w:r>
        <w:t xml:space="preserve">:</w:t>
      </w:r>
    </w:p>
    <w:p>
      <w:pPr>
        <w:numPr>
          <w:ilvl w:val="0"/>
          <w:numId w:val="1001"/>
        </w:numPr>
        <w:pStyle w:val="Compact"/>
      </w:pPr>
      <w:r>
        <w:rPr>
          <w:bCs/>
          <w:b/>
        </w:rPr>
        <w:t xml:space="preserve">Educational Gap:</w:t>
      </w:r>
    </w:p>
    <w:p>
      <w:pPr>
        <w:numPr>
          <w:ilvl w:val="0"/>
          <w:numId w:val="1001"/>
        </w:numPr>
        <w:pStyle w:val="Compact"/>
      </w:pPr>
      <w:r>
        <w:rPr>
          <w:bCs/>
          <w:b/>
        </w:rPr>
        <w:t xml:space="preserve">Infrastructure Costs:</w:t>
      </w:r>
    </w:p>
    <w:p>
      <w:pPr>
        <w:numPr>
          <w:ilvl w:val="0"/>
          <w:numId w:val="1001"/>
        </w:numPr>
        <w:pStyle w:val="Compact"/>
      </w:pPr>
      <w:r>
        <w:rPr>
          <w:bCs/>
          <w:b/>
        </w:rPr>
        <w:t xml:space="preserve">Cognitive Bandwidth:</w:t>
      </w:r>
      <w:r>
        <w:t xml:space="preserve">Myanmar Yangon.</w:t>
      </w:r>
    </w:p>
    <w:bookmarkEnd w:id="27"/>
    <w:bookmarkStart w:id="28" w:name="v.-strategic-recommendations-and-roadmap"/>
    <w:p>
      <w:pPr>
        <w:pStyle w:val="Heading2"/>
      </w:pPr>
      <w:r>
        <w:rPr>
          <w:u w:val="single"/>
        </w:rPr>
        <w:t xml:space="preserve">V. Strategic Recommendations and Roadmap</w:t>
      </w:r>
    </w:p>
    <w:p>
      <w:pPr>
        <w:pStyle w:val="FirstParagraph"/>
      </w:pPr>
      <w:r>
        <w:br/>
      </w:r>
    </w:p>
    <w:p>
      <w:pPr>
        <w:pStyle w:val="BodyText"/>
      </w:pPr>
      <w:r>
        <w:t xml:space="preserve">To address these challenges, this</w:t>
      </w:r>
      <w:r>
        <w:t xml:space="preserve"> </w:t>
      </w:r>
      <w:r>
        <w:rPr>
          <w:bCs/>
          <w:b/>
        </w:rPr>
        <w:t xml:space="preserve">Project Report</w:t>
      </w:r>
    </w:p>
    <w:p>
      <w:pPr>
        <w:numPr>
          <w:ilvl w:val="0"/>
          <w:numId w:val="1002"/>
        </w:numPr>
        <w:pStyle w:val="Compact"/>
      </w:pPr>
      <w:r>
        <w:rPr>
          <w:bCs/>
          <w:b/>
        </w:rPr>
        <w:t xml:space="preserve">Promote Local Tech Hubs in Yangon:</w:t>
      </w:r>
      <w:r>
        <w:t xml:space="preserve">Myanmar Yangon equipped with stable high-speed internet and power backups. These hubs will serve as collaborative spaces where Computer Engineers can work on localized solutions.</w:t>
      </w:r>
    </w:p>
    <w:p>
      <w:pPr>
        <w:numPr>
          <w:ilvl w:val="0"/>
          <w:numId w:val="1002"/>
        </w:numPr>
        <w:pStyle w:val="Compact"/>
      </w:pPr>
      <w:r>
        <w:rPr>
          <w:bCs/>
          <w:b/>
        </w:rPr>
        <w:t xml:space="preserve">Vocational Training Initiatives:</w:t>
      </w:r>
    </w:p>
    <w:p>
      <w:pPr>
        <w:numPr>
          <w:ilvl w:val="0"/>
          <w:numId w:val="1002"/>
        </w:numPr>
        <w:pStyle w:val="Compact"/>
      </w:pPr>
      <w:r>
        <w:rPr>
          <w:bCs/>
          <w:b/>
        </w:rPr>
        <w:t xml:space="preserve">Public-Private Partnerships (PPPs):</w:t>
      </w:r>
      <w:r>
        <w:t xml:space="preserve">Myanmar Yangon and software engineering firms to co-develop infrastructure that is both affordable and robust.</w:t>
      </w:r>
    </w:p>
    <w:p>
      <w:pPr>
        <w:numPr>
          <w:ilvl w:val="0"/>
          <w:numId w:val="1002"/>
        </w:numPr>
        <w:pStyle w:val="Compact"/>
      </w:pPr>
      <w:r>
        <w:rPr>
          <w:bCs/>
          <w:b/>
        </w:rPr>
        <w:t xml:space="preserve">Cybersecurity Awareness Campaigns:</w:t>
      </w:r>
    </w:p>
    <w:bookmarkEnd w:id="28"/>
    <w:bookmarkStart w:id="29" w:name="Xc767a612076632da869e194debd9765118b659f"/>
    <w:p>
      <w:pPr>
        <w:pStyle w:val="Heading2"/>
      </w:pPr>
      <w:r>
        <w:rPr>
          <w:u w:val="single"/>
        </w:rPr>
        <w:t xml:space="preserve">VI. Expected Outcomes and Impact Assessment</w:t>
      </w:r>
    </w:p>
    <w:p>
      <w:pPr>
        <w:pStyle w:val="FirstParagraph"/>
      </w:pPr>
      <w:r>
        <w:br/>
      </w:r>
    </w:p>
    <w:p>
      <w:pPr>
        <w:pStyle w:val="BodyText"/>
      </w:pPr>
      <w:r>
        <w:t xml:space="preserve">The successful implementation of the strategies outlined in this</w:t>
      </w:r>
      <w:r>
        <w:t xml:space="preserve"> </w:t>
      </w:r>
      <w:r>
        <w:rPr>
          <w:bCs/>
          <w:b/>
        </w:rPr>
        <w:t xml:space="preserve">Project Report</w:t>
      </w:r>
      <w:r>
        <w:t xml:space="preserve"> </w:t>
      </w:r>
      <w:r>
        <w:t xml:space="preserve">will yield significant benefits for</w:t>
      </w:r>
      <w:r>
        <w:t xml:space="preserve"> </w:t>
      </w:r>
      <w:r>
        <w:rPr>
          <w:bCs/>
          <w:b/>
        </w:rPr>
        <w:t xml:space="preserve">Myanmar Yangon</w:t>
      </w:r>
      <w:r>
        <w:t xml:space="preserve">. We anticipate a measurable increase in local software productivity, a reduction in downtime for critical digital services, and enhanced trust among consumers using online financial platforms. Furthermore, fostering a strong community of Computer Engineers will encourage talent retention within the country, reducing the "brain drain" to other nations.</w:t>
      </w:r>
    </w:p>
    <w:p>
      <w:pPr>
        <w:pStyle w:val="BodyText"/>
      </w:pPr>
      <w:r>
        <w:t xml:space="preserve">By empowering skilled engineers to solve specific regional problems related to connectivity and accessibility,</w:t>
      </w:r>
      <w:r>
        <w:t xml:space="preserve"> </w:t>
      </w:r>
      <w:r>
        <w:rPr>
          <w:bCs/>
          <w:b/>
        </w:rPr>
        <w:t xml:space="preserve">Myanmar Yangon</w:t>
      </w:r>
      <w:r>
        <w:t xml:space="preserve"> </w:t>
      </w:r>
      <w:r>
        <w:t xml:space="preserve">can position itself as a resilient digital economy. The focus must remain on creating technology that is not only advanced but also accessible and adaptable to the local context.</w:t>
      </w:r>
    </w:p>
    <w:bookmarkEnd w:id="29"/>
    <w:bookmarkStart w:id="30" w:name="vii.-conclusion"/>
    <w:p>
      <w:pPr>
        <w:pStyle w:val="Heading2"/>
      </w:pPr>
      <w:r>
        <w:rPr>
          <w:u w:val="single"/>
        </w:rPr>
        <w:t xml:space="preserve">VII. Conclusion</w:t>
      </w:r>
    </w:p>
    <w:p>
      <w:pPr>
        <w:pStyle w:val="FirstParagraph"/>
      </w:pPr>
      <w:r>
        <w:br/>
      </w:r>
    </w:p>
    <w:p>
      <w:pPr>
        <w:pStyle w:val="BodyText"/>
      </w:pPr>
      <w:r>
        <w:t xml:space="preserve">In conclusion, this</w:t>
      </w:r>
      <w:r>
        <w:t xml:space="preserve"> </w:t>
      </w:r>
      <w:r>
        <w:rPr>
          <w:bCs/>
          <w:b/>
        </w:rPr>
        <w:t xml:space="preserve">Project Report</w:t>
      </w:r>
      <w:r>
        <w:t xml:space="preserve"> </w:t>
      </w:r>
      <w:r>
        <w:t xml:space="preserve">underscores that the integration of Computer Engineering expertise is vital for the sustainable development of</w:t>
      </w:r>
      <w:r>
        <w:t xml:space="preserve"> </w:t>
      </w:r>
      <w:r>
        <w:rPr>
          <w:bCs/>
          <w:b/>
        </w:rPr>
        <w:t xml:space="preserve">Myanmar Yangon</w:t>
      </w:r>
      <w:r>
        <w:t xml:space="preserve">. The challenges faced by the city are significant but surmountable through targeted interventions in infrastructure, education, and security. It is imperative that government bodies, academic institutions, and private sector leaders collaborate to support these engineers.</w:t>
      </w:r>
    </w:p>
    <w:p>
      <w:pPr>
        <w:pStyle w:val="BodyText"/>
      </w:pPr>
      <w:r>
        <w:t xml:space="preserve">The future of</w:t>
      </w:r>
      <w:r>
        <w:t xml:space="preserve"> </w:t>
      </w:r>
      <w:r>
        <w:rPr>
          <w:bCs/>
          <w:b/>
        </w:rPr>
        <w:t xml:space="preserve">Myanmar Yangon</w:t>
      </w:r>
      <w:r>
        <w:t xml:space="preserve">'s economy relies heavily on its ability to harness digital tools effectively. By prioritizing the professional development of Computer Engineers and investing in robust technological infrastructure, the region can unlock new potentials for growth, innovation, and global competitiveness. This document serves as a call to action for all stakeholders to commit resources toward building a technologically empowered society in</w:t>
      </w:r>
      <w:r>
        <w:t xml:space="preserve"> </w:t>
      </w:r>
      <w:r>
        <w:rPr>
          <w:bCs/>
          <w:b/>
        </w:rPr>
        <w:t xml:space="preserve">Myanmar Yangon</w:t>
      </w:r>
      <w:r>
        <w:t xml:space="preserve">.</w:t>
      </w:r>
    </w:p>
    <w:p>
      <w:r>
        <w:pict>
          <v:rect style="width:0;height:1.5pt" o:hralign="center" o:hrstd="t" o:hr="t"/>
        </w:pict>
      </w:r>
    </w:p>
    <w:p>
      <w:pPr>
        <w:pStyle w:val="FirstParagraph"/>
      </w:pPr>
      <w:r>
        <w:rPr>
          <w:iCs/>
          <w:i/>
        </w:rPr>
        <w:t xml:space="preserve">Note: All recommendations within this report are subject to further feasibility studies based on real-time data collection from pilot projects in selected districts of Myanmar Yangon.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 Myanmar Yangon</dc:title>
  <dc:creator/>
  <dc:language>en</dc:language>
  <cp:keywords/>
  <dcterms:created xsi:type="dcterms:W3CDTF">2026-07-29T07:46:22Z</dcterms:created>
  <dcterms:modified xsi:type="dcterms:W3CDTF">2026-07-29T07:46:22Z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