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Qatar</w:t>
      </w:r>
      <w:r>
        <w:t xml:space="preserve"> </w:t>
      </w:r>
      <w:r>
        <w:t xml:space="preserve">Doha</w:t>
      </w:r>
    </w:p>
    <w:bookmarkStart w:id="20" w:name="X1fe997b2b7b3966c83802619cd2d55ab04c4967"/>
    <w:p>
      <w:pPr>
        <w:pStyle w:val="Heading1"/>
      </w:pPr>
      <w:r>
        <w:t xml:space="preserve">Project Report: The Strategic Role of Computer Engineers in Qatar Doha</w:t>
      </w:r>
    </w:p>
    <w:p>
      <w:pPr>
        <w:pStyle w:val="FirstParagraph"/>
      </w:pPr>
      <w:r>
        <w:t xml:space="preserve">A Comprehensive Analysis of Technical Infrastructure and Innovation within the Qatar National Vision 2030 Framework</w:t>
      </w:r>
    </w:p>
    <w:bookmarkEnd w:id="20"/>
    <w:p>
      <w:pPr>
        <w:pStyle w:val="BodyText"/>
      </w:pPr>
      <w:r>
        <w:rPr>
          <w:bCs/>
          <w:b/>
        </w:rPr>
        <w:t xml:space="preserve">Date:</w:t>
      </w:r>
      <w:r>
        <w:t xml:space="preserve"> </w:t>
      </w:r>
      <w:r>
        <w:t xml:space="preserve">May 24, 2024</w:t>
      </w:r>
      <w:r>
        <w:br/>
      </w:r>
      <w:r>
        <w:rPr>
          <w:bCs/>
          <w:b/>
        </w:rPr>
        <w:t xml:space="preserve">To:</w:t>
      </w:r>
      <w:r>
        <w:t xml:space="preserve"> </w:t>
      </w:r>
      <w:r>
        <w:t xml:space="preserve">Ministry of Communications and Information Technology, State of Qatar</w:t>
      </w:r>
      <w:r>
        <w:br/>
      </w:r>
      <w:r>
        <w:rPr>
          <w:bCs/>
          <w:b/>
        </w:rPr>
        <w:t xml:space="preserve">From:</w:t>
      </w:r>
      <w:r>
        <w:t xml:space="preserve"> </w:t>
      </w:r>
      <w:r>
        <w:t xml:space="preserve">Strategic Infrastructure Planning Unit</w:t>
      </w:r>
      <w:r>
        <w:br/>
      </w:r>
    </w:p>
    <w:bookmarkStart w:id="31" w:name="table-of-contents"/>
    <w:p>
      <w:pPr>
        <w:pStyle w:val="Heading1"/>
      </w:pPr>
      <w:r>
        <w:t xml:space="preserve">Table of Contents</w:t>
      </w:r>
    </w:p>
    <w:p>
      <w:pPr>
        <w:pStyle w:val="FirstParagraph"/>
      </w:pPr>
      <w:hyperlink w:anchor="intro">
        <w:r>
          <w:rPr>
            <w:rStyle w:val="Hyperlink"/>
          </w:rPr>
          <w:t xml:space="preserve">1. Executive Summary and Introduction</w:t>
        </w:r>
      </w:hyperlink>
    </w:p>
    <w:p>
      <w:pPr>
        <w:pStyle w:val="BodyText"/>
      </w:pPr>
      <w:hyperlink w:anchor="context">
        <w:r>
          <w:rPr>
            <w:rStyle w:val="Hyperlink"/>
          </w:rPr>
          <w:t xml:space="preserve">2. Contextual Background: Qatar Doha as a Technological Hub</w:t>
        </w:r>
      </w:hyperlink>
    </w:p>
    <w:p>
      <w:pPr>
        <w:pStyle w:val="BodyText"/>
      </w:pPr>
      <w:hyperlink w:anchor="role">
        <w:r>
          <w:rPr>
            <w:rStyle w:val="Hyperlink"/>
          </w:rPr>
          <w:t xml:space="preserve">3. The Critical Role of the Computer Engineer in National Development</w:t>
        </w:r>
      </w:hyperlink>
    </w:p>
    <w:bookmarkStart w:id="21" w:name="X952f870636031310f3765ad1fbd5069fa9fdbae"/>
    <w:p>
      <w:pPr>
        <w:pStyle w:val="Heading2"/>
      </w:pPr>
      <w:r>
        <w:t xml:space="preserve">3.1 Infrastructure Modernization and Smart Cities</w:t>
      </w:r>
    </w:p>
    <w:bookmarkEnd w:id="21"/>
    <w:bookmarkStart w:id="22" w:name="cybersecurity-and-data-sovereignty"/>
    <w:p>
      <w:pPr>
        <w:pStyle w:val="Heading2"/>
      </w:pPr>
      <w:r>
        <w:t xml:space="preserve">3.2 Cybersecurity and Data Sovereignty</w:t>
      </w:r>
    </w:p>
    <w:p>
      <w:pPr>
        <w:pStyle w:val="FirstParagraph"/>
      </w:pPr>
      <w:r>
        <w:t xml:space="preserve">3.3 Integration of Artificial Intelligence in Public Services</w:t>
      </w:r>
    </w:p>
    <w:p>
      <w:pPr>
        <w:pStyle w:val="BodyText"/>
      </w:pPr>
      <w:hyperlink w:anchor="challenges">
        <w:r>
          <w:rPr>
            <w:rStyle w:val="Hyperlink"/>
          </w:rPr>
          <w:t xml:space="preserve">4. Challenges and Opportunities for Computer Engineers in the Region</w:t>
        </w:r>
      </w:hyperlink>
    </w:p>
    <w:p>
      <w:pPr>
        <w:pStyle w:val="BodyText"/>
      </w:pPr>
      <w:hyperlink w:anchor="conclusion">
        <w:r>
          <w:rPr>
            <w:rStyle w:val="Hyperlink"/>
          </w:rPr>
          <w:t xml:space="preserve">5. Conclusion and Recommendations</w:t>
        </w:r>
      </w:hyperlink>
    </w:p>
    <w:bookmarkEnd w:id="22"/>
    <w:bookmarkStart w:id="23" w:name="intro"/>
    <w:p>
      <w:pPr>
        <w:pStyle w:val="Heading2"/>
      </w:pPr>
      <w:r>
        <w:t xml:space="preserve">1. Executive Summary and Introduction</w:t>
      </w:r>
    </w:p>
    <w:p>
      <w:pPr>
        <w:pStyle w:val="FirstParagraph"/>
      </w:pPr>
      <w:r>
        <w:t xml:space="preserve">This</w:t>
      </w:r>
      <w:r>
        <w:t xml:space="preserve"> </w:t>
      </w:r>
      <w:r>
        <w:rPr>
          <w:bCs/>
          <w:b/>
        </w:rPr>
        <w:t xml:space="preserve">Project Report</w:t>
      </w:r>
      <w:r>
        <w:t xml:space="preserve"> </w:t>
      </w:r>
      <w:r>
        <w:t xml:space="preserve">serves as a comprehensive analysis of the evolving landscape of technological infrastructure in the State of Qatar, with a specific focus on the critical contributions of</w:t>
      </w:r>
      <w:r>
        <w:t xml:space="preserve"> </w:t>
      </w:r>
      <w:r>
        <w:rPr>
          <w:bCs/>
          <w:b/>
        </w:rPr>
        <w:t xml:space="preserve">Computer Engineer</w:t>
      </w:r>
      <w:r>
        <w:t xml:space="preserve">s residing and working in</w:t>
      </w:r>
    </w:p>
    <w:p>
      <w:pPr>
        <w:pStyle w:val="BodyText"/>
      </w:pPr>
      <w:r>
        <w:t xml:space="preserve">Qatar Doha.</w:t>
      </w:r>
    </w:p>
    <w:p>
      <w:pPr>
        <w:pStyle w:val="BodyText"/>
      </w:pPr>
      <w:r>
        <w:t xml:space="preserve">The rapid modernization observed across</w:t>
      </w:r>
    </w:p>
    <w:p>
      <w:pPr>
        <w:pStyle w:val="BodyText"/>
      </w:pPr>
      <w:r>
        <w:t xml:space="preserve">Qatar Doha</w:t>
      </w:r>
    </w:p>
    <w:bookmarkEnd w:id="23"/>
    <w:bookmarkStart w:id="24" w:name="context"/>
    <w:p>
      <w:pPr>
        <w:pStyle w:val="Heading2"/>
      </w:pPr>
      <w:r>
        <w:t xml:space="preserve">2. Contextual Background: Qatar Doha as a Technological Hub</w:t>
      </w:r>
    </w:p>
    <w:p>
      <w:pPr>
        <w:pStyle w:val="FirstParagraph"/>
      </w:pPr>
      <w:r>
        <w:t xml:space="preserve">In the wake of the FIFA World Cup 2022,</w:t>
      </w:r>
    </w:p>
    <w:p>
      <w:pPr>
        <w:pStyle w:val="BodyText"/>
      </w:pPr>
      <w:r>
        <w:t xml:space="preserve">Qatar Doha has solidified its position not merely as a regional economic powerhouse but as a global benchmark for smart city development. The infrastructure built during this period—including ultra-high-speed fiber optic networks, IoT-enabled stadiums, and integrated transportation systems—required unprecedented levels of technical precision and foresight.</w:t>
      </w:r>
    </w:p>
    <w:p>
      <w:pPr>
        <w:pStyle w:val="BodyText"/>
      </w:pPr>
      <w:r>
        <w:t xml:space="preserve">Today, the focus has shifted from construction to optimization.</w:t>
      </w:r>
    </w:p>
    <w:p>
      <w:pPr>
        <w:pStyle w:val="BodyText"/>
      </w:pPr>
      <w:r>
        <w:t xml:space="preserve">Qatar Doha is undergoing a digital transformation driven by the Qatar National Vision 2030 (QNV 2030). This vision emphasizes knowledge-based economic development, requiring a workforce capable of managing complex digital ecosystems. The city’s skyline is now complemented by a "digital skyline," consisting of data centers, cloud computing hubs, and research laboratories that form the backbone of the nation's future economy.</w:t>
      </w:r>
    </w:p>
    <w:p>
      <w:pPr>
        <w:pStyle w:val="BodyText"/>
      </w:pPr>
      <w:r>
        <w:t xml:space="preserve">Within this context, the</w:t>
      </w:r>
    </w:p>
    <w:p>
      <w:pPr>
        <w:pStyle w:val="BodyText"/>
      </w:pPr>
      <w:r>
        <w:t xml:space="preserve">Computer Engineer emerges as a pivotal figure. Unlike traditional software developers or electrical engineers, computer engineers possess a hybrid skill set that bridges hardware and software. This unique interdisciplinary expertise is essential for maintaining and expanding the sophisticated physical-digital interfaces present in modern</w:t>
      </w:r>
    </w:p>
    <w:p>
      <w:pPr>
        <w:pStyle w:val="BodyText"/>
      </w:pPr>
      <w:r>
        <w:t xml:space="preserve">Qatar Doha.</w:t>
      </w:r>
    </w:p>
    <w:bookmarkEnd w:id="24"/>
    <w:bookmarkStart w:id="28" w:name="role"/>
    <w:p>
      <w:pPr>
        <w:pStyle w:val="Heading2"/>
      </w:pPr>
      <w:r>
        <w:t xml:space="preserve">3. The Critical Role of the Computer Engineer in National Development</w:t>
      </w:r>
    </w:p>
    <w:p>
      <w:pPr>
        <w:pStyle w:val="FirstParagraph"/>
      </w:pPr>
      <w:r>
        <w:t xml:space="preserve">The integration of computing technologies into every facet of society means that</w:t>
      </w:r>
    </w:p>
    <w:p>
      <w:pPr>
        <w:pStyle w:val="BodyText"/>
      </w:pPr>
      <w:r>
        <w:t xml:space="preserve">Computer Engineers are no longer just support staff; they are strategic partners in national policy implementation. Their roles can be categorized into three primary domains relevant to the current developmental phase of</w:t>
      </w:r>
    </w:p>
    <w:p>
      <w:pPr>
        <w:pStyle w:val="BodyText"/>
      </w:pPr>
      <w:r>
        <w:t xml:space="preserve">Qatar Doha.</w:t>
      </w:r>
    </w:p>
    <w:bookmarkStart w:id="25" w:name="Xc7ce996ea80e84314e9140b2359f78acbd60211"/>
    <w:p>
      <w:pPr>
        <w:pStyle w:val="Heading3"/>
      </w:pPr>
      <w:r>
        <w:t xml:space="preserve">3.1 Infrastructure Modernization and Smart Cities</w:t>
      </w:r>
    </w:p>
    <w:p>
      <w:pPr>
        <w:pStyle w:val="FirstParagraph"/>
      </w:pPr>
      <w:r>
        <w:t xml:space="preserve">Qatar Doha is home to some of the most advanced smart city initiatives in the Middle East. Projects such as Lusail City serve as testbeds for autonomous transportation, energy-efficient building management systems, and real-time waste management solutions.</w:t>
      </w:r>
    </w:p>
    <w:p>
      <w:pPr>
        <w:pStyle w:val="BodyText"/>
      </w:pPr>
      <w:r>
        <w:t xml:space="preserve">The</w:t>
      </w:r>
    </w:p>
    <w:p>
      <w:pPr>
        <w:pStyle w:val="BodyText"/>
      </w:pPr>
      <w:r>
        <w:t xml:space="preserve">Computer Engineer is responsible for designing the embedded systems that power these functionalities. For instance, optimizing traffic light algorithms in</w:t>
      </w:r>
    </w:p>
    <w:p>
      <w:pPr>
        <w:pStyle w:val="BodyText"/>
      </w:pPr>
      <w:r>
        <w:t xml:space="preserve">Qatar Doha requires not just software coding but an understanding of sensor hardware, latency issues in network transmission, and power consumption constraints. Computer engineers develop the firmware and hardware architectures that allow city sensors to communicate seamlessly with central control systems. Without their intervention, the "smart" aspect of</w:t>
      </w:r>
    </w:p>
    <w:p>
      <w:pPr>
        <w:pStyle w:val="BodyText"/>
      </w:pPr>
      <w:r>
        <w:t xml:space="preserve">Qatar Doha would remain disconnected data points rather than an integrated operational intelligence.</w:t>
      </w:r>
    </w:p>
    <w:bookmarkEnd w:id="25"/>
    <w:bookmarkStart w:id="26" w:name="cybersecurity-and-data-sovereignty-1"/>
    <w:p>
      <w:pPr>
        <w:pStyle w:val="Heading3"/>
      </w:pPr>
      <w:r>
        <w:t xml:space="preserve">3.2 Cybersecurity and Data Sovereignty</w:t>
      </w:r>
    </w:p>
    <w:p>
      <w:pPr>
        <w:pStyle w:val="FirstParagraph"/>
      </w:pPr>
      <w:r>
        <w:t xml:space="preserve">As</w:t>
      </w:r>
    </w:p>
    <w:p>
      <w:pPr>
        <w:pStyle w:val="BodyText"/>
      </w:pPr>
      <w:r>
        <w:t xml:space="preserve">Qatar DohaDigital Economy, ensuring the integrity of this data is paramount. s specialize in hardware-level security, including the design of secure chips and encryption modules that protect critical national infrastructure from physical tampering and sophisticated cyber-attacks. In a region where geopolitical tensions can translate into digital threats, the role of local computer engineers in safeguarding data sovereignty cannot be overstated. They are tasked with creating redundant systems that ensure continuity of services even during extreme external pressures.</w:t>
      </w:r>
    </w:p>
    <w:bookmarkEnd w:id="26"/>
    <w:bookmarkStart w:id="27" w:name="Xc5a16826a165fdc93827e349542da545027c7c0"/>
    <w:p>
      <w:pPr>
        <w:pStyle w:val="Heading3"/>
      </w:pPr>
      <w:r>
        <w:t xml:space="preserve">3.3 Integration of Artificial Intelligence in Public Services</w:t>
      </w:r>
    </w:p>
    <w:p>
      <w:pPr>
        <w:pStyle w:val="FirstParagraph"/>
      </w:pPr>
      <w:r>
        <w:t xml:space="preserve">The government of Qatar is actively pursuing AI integration in healthcare, education, and administrative services.</w:t>
      </w:r>
    </w:p>
    <w:p>
      <w:pPr>
        <w:pStyle w:val="BodyText"/>
      </w:pPr>
      <w:r>
        <w:t xml:space="preserve">Computer Engineers are at the forefront of this transition by developing the computational frameworks that allow AI models to run efficiently on local servers within</w:t>
      </w:r>
    </w:p>
    <w:p>
      <w:pPr>
        <w:pStyle w:val="BodyText"/>
      </w:pPr>
      <w:r>
        <w:t xml:space="preserve">Qatar Doha. They optimize hardware resources to handle large-scale data processing required for predictive analytics in public health or personalized learning platforms in schools. Their work ensures that AI technologies are not just theoretical concepts but practical tools accessible to the Qatari populace.</w:t>
      </w:r>
    </w:p>
    <w:bookmarkEnd w:id="27"/>
    <w:bookmarkEnd w:id="28"/>
    <w:bookmarkStart w:id="29" w:name="challenges"/>
    <w:p>
      <w:pPr>
        <w:pStyle w:val="Heading2"/>
      </w:pPr>
      <w:r>
        <w:t xml:space="preserve">4. Challenges and Opportunities for Computer Engineers in the Region</w:t>
      </w:r>
    </w:p>
    <w:p>
      <w:pPr>
        <w:pStyle w:val="FirstParagraph"/>
      </w:pPr>
      <w:r>
        <w:t xml:space="preserve">While the demand for</w:t>
      </w:r>
    </w:p>
    <w:p>
      <w:pPr>
        <w:pStyle w:val="BodyText"/>
      </w:pPr>
      <w:r>
        <w:t xml:space="preserve">Computer Engineers in</w:t>
      </w:r>
    </w:p>
    <w:p>
      <w:pPr>
        <w:pStyle w:val="BodyText"/>
      </w:pPr>
      <w:r>
        <w:t xml:space="preserve">Qatar Doha is high, several challenges exist. First, there is a rapid pace of technological obsolescence. Hardware and software standards evolve quickly, requiring engineers to engage in continuous professional development. Local institutions must collaborate with industry leaders to provide up-to-date training programs.</w:t>
      </w:r>
    </w:p>
    <w:p>
      <w:pPr>
        <w:pStyle w:val="BodyText"/>
      </w:pPr>
      <w:r>
        <w:t xml:space="preserve">Secondly, the competitive global market for top-tier talent is fierce.</w:t>
      </w:r>
    </w:p>
    <w:p>
      <w:pPr>
        <w:pStyle w:val="BodyText"/>
      </w:pPr>
      <w:r>
        <w:t xml:space="preserve">Qatar Doha must create an attractive ecosystem that retains local talent while encouraging knowledge transfer from international experts. This involves not only competitive compensation but also fostering a culture of innovation where</w:t>
      </w:r>
    </w:p>
    <w:p>
      <w:pPr>
        <w:pStyle w:val="BodyText"/>
      </w:pPr>
      <w:r>
        <w:t xml:space="preserve">Computer Engineers are empowered to lead R&amp;D projects relevant to local contexts, such as heat-resistant computing hardware or Arabic-language natural language processing tools.</w:t>
      </w:r>
    </w:p>
    <w:p>
      <w:pPr>
        <w:pStyle w:val="BodyText"/>
      </w:pPr>
      <w:r>
        <w:t xml:space="preserve">Furthermore, there is an opportunity for</w:t>
      </w:r>
    </w:p>
    <w:p>
      <w:pPr>
        <w:pStyle w:val="BodyText"/>
      </w:pPr>
      <w:r>
        <w:t xml:space="preserve">Computer Engineers in</w:t>
      </w:r>
    </w:p>
    <w:p>
      <w:pPr>
        <w:pStyle w:val="BodyText"/>
      </w:pPr>
      <w:r>
        <w:t xml:space="preserve">Qatar Doha to lead sustainability efforts. The energy consumption of data centers and digital infrastructure is a growing concern. Computer engineers are uniquely positioned to design low-power computing architectures and green data center solutions, aligning technological growth with Qatar’s environmental goals.</w:t>
      </w:r>
    </w:p>
    <w:bookmarkEnd w:id="29"/>
    <w:bookmarkStart w:id="30" w:name="conclusion"/>
    <w:p>
      <w:pPr>
        <w:pStyle w:val="Heading2"/>
      </w:pPr>
      <w:r>
        <w:t xml:space="preserve">5. Conclusion and Recommendations</w:t>
      </w:r>
    </w:p>
    <w:p>
      <w:pPr>
        <w:pStyle w:val="FirstParagraph"/>
      </w:pPr>
      <w:r>
        <w:t xml:space="preserve">This</w:t>
      </w:r>
      <w:r>
        <w:t xml:space="preserve"> </w:t>
      </w:r>
      <w:r>
        <w:rPr>
          <w:bCs/>
          <w:b/>
        </w:rPr>
        <w:t xml:space="preserve">Project Report</w:t>
      </w:r>
      <w:r>
        <w:t xml:space="preserve"> </w:t>
      </w:r>
      <w:r>
        <w:t xml:space="preserve">has delineated the indispensable role of the</w:t>
      </w:r>
    </w:p>
    <w:p>
      <w:pPr>
        <w:pStyle w:val="BodyText"/>
      </w:pPr>
      <w:r>
        <w:t xml:space="preserve">Computer Engineer in shaping the future of</w:t>
      </w:r>
    </w:p>
    <w:p>
      <w:pPr>
        <w:pStyle w:val="BodyText"/>
      </w:pPr>
      <w:r>
        <w:t xml:space="preserve">Qatar Doha. As the city transitions from a host of global events to a sustainable hub for technology and innovation, these professionals are the architects of its digital reality.</w:t>
      </w:r>
    </w:p>
    <w:p>
      <w:pPr>
        <w:pStyle w:val="BodyText"/>
      </w:pPr>
      <w:r>
        <w:t xml:space="preserve">To fully leverage this potential, we recommend:</w:t>
      </w:r>
    </w:p>
    <w:p>
      <w:pPr>
        <w:numPr>
          <w:ilvl w:val="0"/>
          <w:numId w:val="1001"/>
        </w:numPr>
        <w:pStyle w:val="Compact"/>
      </w:pPr>
      <w:r>
        <w:rPr>
          <w:bCs/>
          <w:b/>
        </w:rPr>
        <w:t xml:space="preserve">Enhanced Educational Partnerships:</w:t>
      </w:r>
      <w:r>
        <w:t xml:space="preserve"> </w:t>
      </w:r>
      <w:r>
        <w:t xml:space="preserve">Universities in</w:t>
      </w:r>
    </w:p>
    <w:p>
      <w:pPr>
        <w:numPr>
          <w:ilvl w:val="0"/>
          <w:numId w:val="1000"/>
        </w:numPr>
        <w:pStyle w:val="Compact"/>
      </w:pPr>
      <w:r>
        <w:t xml:space="preserve">Qatar Doha, such as Qatar University and Qatar Foundation institutions, should expand curricula to include hands-on hardware-software co-design courses.</w:t>
      </w:r>
    </w:p>
    <w:p>
      <w:pPr>
        <w:numPr>
          <w:ilvl w:val="0"/>
          <w:numId w:val="1001"/>
        </w:numPr>
        <w:pStyle w:val="Compact"/>
      </w:pPr>
      <w:r>
        <w:rPr>
          <w:bCs/>
          <w:b/>
        </w:rPr>
        <w:t xml:space="preserve">Innovation Hubs:</w:t>
      </w:r>
      <w:r>
        <w:t xml:space="preserve">Qatar Doha where computer engineers can prototype solutions for local challenges.</w:t>
      </w:r>
    </w:p>
    <w:p>
      <w:pPr>
        <w:numPr>
          <w:ilvl w:val="0"/>
          <w:numId w:val="1001"/>
        </w:numPr>
        <w:pStyle w:val="Compact"/>
      </w:pPr>
      <w:r>
        <w:rPr>
          <w:bCs/>
          <w:b/>
        </w:rPr>
        <w:t xml:space="preserve">Policy Support:</w:t>
      </w:r>
      <w:r>
        <w:t xml:space="preserve"> </w:t>
      </w:r>
      <w:r>
        <w:t xml:space="preserve">Government policies should prioritize the hiring and certification of local computer engineers to ensure long-term sustainability of technical expertise within the nation.</w:t>
      </w:r>
    </w:p>
    <w:p>
      <w:pPr>
        <w:pStyle w:val="FirstParagraph"/>
      </w:pPr>
      <w:r>
        <w:t xml:space="preserve">In conclusion, the synergy between advanced engineering talent and national vision is critical. By investing in</w:t>
      </w:r>
      <w:r>
        <w:t xml:space="preserve"> </w:t>
      </w:r>
      <w:hyperlink w:anchor="Xa39a3ee5e6b4b0d3255bfef95601890afd80709">
        <w:r>
          <w:rPr>
            <w:rStyle w:val="Hyperlink"/>
          </w:rPr>
          <w:t xml:space="preserve">Computer Engineer</w:t>
        </w:r>
      </w:hyperlink>
      <w:r>
        <w:t xml:space="preserve">s today,</w:t>
      </w:r>
      <w:r>
        <w:t xml:space="preserve"> </w:t>
      </w:r>
      <w:hyperlink w:anchor="Xa39a3ee5e6b4b0d3255bfef95601890afd80709">
        <w:r>
          <w:rPr>
            <w:rStyle w:val="Hyperlink"/>
          </w:rPr>
          <w:t xml:space="preserve">Qatar Doha</w:t>
        </w:r>
      </w:hyperlink>
      <w:r>
        <w:t xml:space="preserve"> </w:t>
      </w:r>
      <w:r>
        <w:t xml:space="preserve">secures its status as a leader in digital innovation for tomorrow.</w:t>
      </w:r>
    </w:p>
    <w:bookmarkEnd w:id="30"/>
    <w:bookmarkEnd w:id="31"/>
    <w:p>
      <w:pPr>
        <w:pStyle w:val="BodyText"/>
      </w:pPr>
      <w:r>
        <w:t xml:space="preserve">© 2024 Strategic Infrastructure Planning Unit. All rights reserved. This document is intended for internal use and public dissemination regarding national development strategies.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Computer Engineers in Qatar Doha</dc:title>
  <dc:creator/>
  <dc:language>en</dc:language>
  <cp:keywords/>
  <dcterms:created xsi:type="dcterms:W3CDTF">2026-07-29T02:03:36Z</dcterms:created>
  <dcterms:modified xsi:type="dcterms:W3CDTF">2026-07-29T02:03:36Z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