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7484ba931bc3fb044a6aa72781dcc573805439d"/>
    <w:p>
      <w:pPr>
        <w:pStyle w:val="Heading1"/>
      </w:pPr>
      <w:r>
        <w:rPr>
          <w:bCs/>
          <w:b/>
        </w:rPr>
        <w:t xml:space="preserve">Project Report: Strategic Integration of Computer Engineering in Saudi Arabia Riyadh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Communications and Information Technology (MCIT)</w:t>
      </w:r>
      <w:r>
        <w:br/>
      </w:r>
    </w:p>
    <w:p>
      <w:pPr>
        <w:pStyle w:val="BodyText"/>
      </w:pPr>
      <w:r>
        <w:t xml:space="preserve">Subject: The Role of the Computer Engineer in Vision 2030 Implementation</w:t>
      </w:r>
    </w:p>
    <w:bookmarkEnd w:id="20"/>
    <w:bookmarkStart w:id="21" w:name="executive-summary"/>
    <w:p>
      <w:pPr>
        <w:pStyle w:val="Heading2"/>
      </w:pPr>
      <w:r>
        <w:t xml:space="preserve">1. Executive Summary</w:t>
      </w:r>
    </w:p>
    <w:p>
      <w:pPr>
        <w:pStyle w:val="FirstParagraph"/>
      </w:pPr>
      <w:r>
        <w:t xml:space="preserve">This project report analyzes the critical role of the</w:t>
      </w:r>
    </w:p>
    <w:p>
      <w:pPr>
        <w:pStyle w:val="BodyText"/>
      </w:pPr>
      <w:r>
        <w:rPr>
          <w:iCs/>
          <w:i/>
          <w:bCs/>
          <w:b/>
        </w:rPr>
        <w:t xml:space="preserve">"Computer Engineer"</w:t>
      </w:r>
      <w:r>
        <w:t xml:space="preserve"> in driving digital transformation within</w:t>
      </w:r>
      <w:r>
        <w:t xml:space="preserve"> </w:t>
      </w:r>
      <w:r>
        <w:rPr>
          <w:bCs/>
          <w:b/>
        </w:rPr>
        <w:t xml:space="preserve">Saudi Arabia Riyadh</w:t>
      </w:r>
      <w:r>
        <w:t xml:space="preserve">. As the Kingdom accelerates its Vision 2030 goals, the intersection of infrastructure development and software innovation has become paramount. This document outlines how specialized computer engineering expertise is essential for modernizing urban management, enhancing cybersecurity frameworks, and fostering a robust local tech ecosystem in</w:t>
      </w:r>
      <w:r>
        <w:t xml:space="preserve"> </w:t>
      </w:r>
      <w:r>
        <w:rPr>
          <w:iCs/>
          <w:i/>
          <w:bCs/>
          <w:b/>
        </w:rPr>
        <w:t xml:space="preserve">"Saudi Arabia Riyadh"</w:t>
      </w:r>
      <w:r>
        <w:t xml:space="preserve">, the capital city.</w:t>
      </w:r>
    </w:p>
    <w:bookmarkEnd w:id="21"/>
    <w:bookmarkStart w:id="22" w:name="introduction-and-context"/>
    <w:p>
      <w:pPr>
        <w:pStyle w:val="Heading2"/>
      </w:pPr>
      <w:r>
        <w:t xml:space="preserve">2. Introduction and Context</w:t>
      </w:r>
    </w:p>
    <w:p>
      <w:pPr>
        <w:pStyle w:val="FirstParagraph"/>
      </w:pPr>
      <w:r>
        <w:rPr>
          <w:bCs/>
          <w:b/>
        </w:rPr>
        <w:t xml:space="preserve">Saudi Arabia Riyadh</w:t>
      </w:r>
      <w:r>
        <w:t xml:space="preserve"> is undergoing one of the most rapid urbanizations in modern history. The establishment of NEOM, Diriyah Gate, and the expansion of King Abdullah Financial District (KAFD) require not just physical construction but digital backbone creation. In this context, the</w:t>
      </w:r>
      <w:r>
        <w:t xml:space="preserve"> </w:t>
      </w:r>
      <w:r>
        <w:rPr>
          <w:iCs/>
          <w:i/>
          <w:bCs/>
          <w:b/>
        </w:rPr>
        <w:t xml:space="preserve">Computer Engineer"</w:t>
      </w:r>
      <w:r>
        <w:t xml:space="preserve"> is no longer a support role but a central architect of city operations. The integration of Internet of Things (IoT), Artificial Intelligence (AI), and Big Data analytics into municipal services demands high-level engineering skills to ensure efficiency, sustainability, and security.</w:t>
      </w:r>
    </w:p>
    <w:bookmarkEnd w:id="22"/>
    <w:bookmarkStart w:id="23" w:name="X2237009abc7f0fcfe4d9eb6c3e645900b0e2804"/>
    <w:p>
      <w:pPr>
        <w:pStyle w:val="Heading2"/>
      </w:pPr>
      <w:r>
        <w:t xml:space="preserve">3. Core Competencies Required in the Local Market</w:t>
      </w:r>
    </w:p>
    <w:p>
      <w:pPr>
        <w:pStyle w:val="FirstParagraph"/>
      </w:pPr>
      <w:r>
        <w:t xml:space="preserve">To effectively serve the unique challenges faced by</w:t>
      </w:r>
      <w:r>
        <w:t xml:space="preserve"> </w:t>
      </w:r>
      <w:r>
        <w:rPr>
          <w:bCs/>
          <w:b/>
        </w:rPr>
        <w:t xml:space="preserve">Saudi Arabia Riyadh</w:t>
      </w:r>
      <w:r>
        <w:t xml:space="preserve">, computer engineers must possess specific technical competencies:</w:t>
      </w:r>
    </w:p>
    <w:p>
      <w:pPr>
        <w:numPr>
          <w:ilvl w:val="0"/>
          <w:numId w:val="1001"/>
        </w:numPr>
        <w:pStyle w:val="Compact"/>
      </w:pPr>
      <w:r>
        <w:rPr>
          <w:bCs/>
          <w:b/>
        </w:rPr>
        <w:t xml:space="preserve">Cybersecurity Architecture:</w:t>
      </w:r>
      <w:r>
        <w:t xml:space="preserve"> Given the sensitive nature of government data and critical infrastructure in Saudi Arabia, engineers must design secure networks that protect against evolving digital threats.</w:t>
      </w:r>
    </w:p>
    <w:p>
      <w:pPr>
        <w:numPr>
          <w:ilvl w:val="0"/>
          <w:numId w:val="1001"/>
        </w:numPr>
        <w:pStyle w:val="Compact"/>
      </w:pPr>
      <w:r>
        <w:rPr>
          <w:bCs/>
          <w:b/>
        </w:rPr>
        <w:t xml:space="preserve">Data Science &amp; Analytics:</w:t>
      </w:r>
      <w:r>
        <w:t xml:space="preserve"> The ability to process vast amounts of urban data generated by smart traffic lights, energy grids, and public transport systems is crucial for decision-making in Riyadh.</w:t>
      </w:r>
    </w:p>
    <w:p>
      <w:pPr>
        <w:numPr>
          <w:ilvl w:val="0"/>
          <w:numId w:val="1001"/>
        </w:numPr>
        <w:pStyle w:val="Compact"/>
      </w:pPr>
      <w:r>
        <w:rPr>
          <w:bCs/>
          <w:b/>
        </w:rPr>
        <w:t xml:space="preserve">Cloud Computing Infrastructure:</w:t>
      </w:r>
      <w:r>
        <w:t xml:space="preserve"> With the push towards digital sovereignty, engineers must manage on-premise and hybrid cloud solutions compliant with local regulations.</w:t>
      </w:r>
    </w:p>
    <w:bookmarkEnd w:id="23"/>
    <w:bookmarkStart w:id="27" w:name="key-project-areas"/>
    <w:p>
      <w:pPr>
        <w:pStyle w:val="Heading2"/>
      </w:pPr>
      <w:r>
        <w:t xml:space="preserve">4. Key Project Areas</w:t>
      </w:r>
    </w:p>
    <w:bookmarkStart w:id="24" w:name="smart-city-implementation-in-riyadh"/>
    <w:p>
      <w:pPr>
        <w:pStyle w:val="Heading3"/>
      </w:pPr>
      <w:r>
        <w:t xml:space="preserve">4.1 Smart City Implementation in Riyadh</w:t>
      </w:r>
    </w:p>
    <w:p>
      <w:pPr>
        <w:pStyle w:val="FirstParagraph"/>
      </w:pPr>
      <w:r>
        <w:t xml:space="preserve">The transformation of</w:t>
      </w:r>
      <w:r>
        <w:t xml:space="preserve"> </w:t>
      </w:r>
      <w:r>
        <w:rPr>
          <w:iCs/>
          <w:i/>
          <w:bCs/>
          <w:b/>
        </w:rPr>
        <w:t xml:space="preserve">Saudi Arabia Riyadh</w:t>
      </w:r>
      <w:r>
        <w:t xml:space="preserve"> into a smart city relies heavily on the work of computer engineers. Projects involving real-time traffic management, intelligent waste collection, and optimized energy consumption require complex software-hardware integration. Engineers design the algorithms that reduce congestion in areas like Olaya Street and ensure that utilities operate at peak efficiency.</w:t>
      </w:r>
    </w:p>
    <w:bookmarkEnd w:id="24"/>
    <w:bookmarkStart w:id="25" w:name="digital-government-services"/>
    <w:p>
      <w:pPr>
        <w:pStyle w:val="Heading3"/>
      </w:pPr>
      <w:r>
        <w:t xml:space="preserve">4.2 Digital Government Services</w:t>
      </w:r>
    </w:p>
    <w:p>
      <w:pPr>
        <w:pStyle w:val="FirstParagraph"/>
      </w:pPr>
      <w:r>
        <w:t xml:space="preserve">A pillar of Vision 2030 is the digitization of government services (e.g., Absher, Muqeem). Computer engineers are responsible for maintaining the scalability and user experience of these platforms. As millions of citizens in Saudi Arabia access these services daily, engineers must ensure high availability, seamless updates, and robust backend processing power.</w:t>
      </w:r>
    </w:p>
    <w:bookmarkEnd w:id="25"/>
    <w:bookmarkStart w:id="26" w:name="fintech-development"/>
    <w:p>
      <w:pPr>
        <w:pStyle w:val="Heading3"/>
      </w:pPr>
      <w:r>
        <w:t xml:space="preserve">4.3 Fintech Development</w:t>
      </w:r>
    </w:p>
    <w:p>
      <w:pPr>
        <w:pStyle w:val="FirstParagraph"/>
      </w:pPr>
      <w:r>
        <w:t xml:space="preserve">Riyadh is becoming a regional hub for financial technology. Computer engineers work on blockchain technologies, secure payment gateways, and AI-driven fraud detection systems. This sector requires strict adherence to security protocols and low-latency processing to maintain trust in the digital economy of Saudi Arabia.</w:t>
      </w:r>
    </w:p>
    <w:bookmarkEnd w:id="26"/>
    <w:bookmarkEnd w:id="27"/>
    <w:bookmarkStart w:id="28" w:name="challenges-and-mitigation-strategies"/>
    <w:p>
      <w:pPr>
        <w:pStyle w:val="Heading2"/>
      </w:pPr>
      <w:r>
        <w:t xml:space="preserve">5. Challenges and Mitigation Strategies</w:t>
      </w:r>
    </w:p>
    <w:p>
      <w:pPr>
        <w:pStyle w:val="FirstParagraph"/>
      </w:pPr>
      <w:r>
        <w:rPr>
          <w:iCs/>
          <w:i/>
          <w:bCs/>
          <w:b/>
        </w:rPr>
        <w:t xml:space="preserve">"Challenge"</w:t>
      </w:r>
      <w:r>
        <w:t xml:space="preserve"> Description</w:t>
      </w:r>
    </w:p>
    <w:p>
      <w:pPr>
        <w:pStyle w:val="BodyText"/>
      </w:pPr>
      <w:r>
        <w:rPr>
          <w:iCs/>
          <w:i/>
          <w:bCs/>
          <w:b/>
        </w:rPr>
        <w:t xml:space="preserve">"Impact on Saudi Arabia Riyadh"</w:t>
      </w:r>
    </w:p>
    <w:p>
      <w:pPr>
        <w:pStyle w:val="BodyText"/>
      </w:pPr>
      <w:r>
        <w:t xml:space="preserve">Mitigation Strategy</w:t>
      </w:r>
    </w:p>
    <w:p>
      <w:pPr>
        <w:pStyle w:val="BodyText"/>
      </w:pPr>
      <w:r>
        <w:t xml:space="preserve">Skill Gap in Advanced AI/ML</w:t>
      </w:r>
    </w:p>
    <w:p>
      <w:pPr>
        <w:pStyle w:val="BodyText"/>
      </w:pPr>
      <w:r>
        <w:t xml:space="preserve"> </w:t>
      </w:r>
    </w:p>
    <w:p>
      <w:pPr>
        <w:pStyle w:val="BodyText"/>
      </w:pPr>
      <w:r>
        <w:t xml:space="preserve">Hindered innovation speed in local tech startups.</w:t>
      </w:r>
    </w:p>
    <w:p>
      <w:pPr>
        <w:pStyle w:val="BodyText"/>
      </w:pPr>
      <w:r>
        <w:t xml:space="preserve">"Collaboration between University of Riyadh and global tech firms for specialized training."</w:t>
      </w:r>
    </w:p>
    <w:p>
      <w:pPr>
        <w:pStyle w:val="BodyText"/>
      </w:pPr>
      <w:r>
        <w:t xml:space="preserve">&lt;</w:t>
      </w:r>
    </w:p>
    <w:p>
      <w:pPr>
        <w:pStyle w:val="BodyText"/>
      </w:pPr>
      <w:r>
        <w:t xml:space="preserve">Cybersecurity Threats</w:t>
      </w:r>
    </w:p>
    <w:p>
      <w:pPr>
        <w:pStyle w:val="BodyText"/>
      </w:pPr>
      <w:r>
        <w:t xml:space="preserve"> </w:t>
      </w:r>
    </w:p>
    <w:p>
      <w:pPr>
        <w:pStyle w:val="BodyText"/>
      </w:pPr>
      <w:r>
        <w:t xml:space="preserve">Risk to national infrastructure data.</w:t>
      </w:r>
    </w:p>
    <w:p>
      <w:pPr>
        <w:pStyle w:val="BodyText"/>
      </w:pPr>
      <w:r>
        <w:t xml:space="preserve">"Implement zero-trust architecture models led by certified computer engineers.""&gt;</w:t>
      </w:r>
    </w:p>
    <w:bookmarkEnd w:id="28"/>
    <w:bookmarkStart w:id="29" w:name="socio-economic-impact"/>
    <w:p>
      <w:pPr>
        <w:pStyle w:val="Heading2"/>
      </w:pPr>
      <w:r>
        <w:rPr>
          <w:bCs/>
          <w:b/>
        </w:rPr>
        <w:t xml:space="preserve">"6. Socio-Economic Impact"</w:t>
      </w:r>
    </w:p>
    <w:p>
      <w:pPr>
        <w:pStyle w:val="FirstParagraph"/>
      </w:pPr>
      <w:r>
        <w:t xml:space="preserve">The investment in computer engineering talent in Saudi Arabia Riyadh has a multiplier effect on the economy. By creating local job opportunities, the Kingdom reduces reliance on expatriate technical expertise. Furthermore, empowering local engineers fosters innovation hubs where young Saudis can develop solutions tailored to regional cultural and linguistic needs. This localization is vital for ensuring that technology serves the specific societal values of Saudi Arabia.</w:t>
      </w:r>
    </w:p>
    <w:bookmarkEnd w:id="29"/>
    <w:bookmarkStart w:id="30" w:name="recommendations"/>
    <w:p>
      <w:pPr>
        <w:pStyle w:val="Heading2"/>
      </w:pPr>
      <w:r>
        <w:rPr>
          <w:bCs/>
          <w:b/>
        </w:rPr>
        <w:t xml:space="preserve">"7. Recommendations"</w:t>
      </w:r>
    </w:p>
    <w:p>
      <w:pPr>
        <w:pStyle w:val="FirstParagraph"/>
      </w:pPr>
      <w:r>
        <w:rPr>
          <w:bCs/>
          <w:b/>
        </w:rPr>
        <w:t xml:space="preserve">"Enhance STEM Education in Riyadh:</w:t>
      </w:r>
      <w:r>
        <w:t xml:space="preserve"> Increase funding for computer science programs in universities across Saudi Arabia to produce a steady pipeline of qualified engineers.</w:t>
      </w:r>
    </w:p>
    <w:p>
      <w:pPr>
        <w:pStyle w:val="BodyText"/>
      </w:pPr>
      <w:r>
        <w:rPr>
          <w:bCs/>
          <w:b/>
        </w:rPr>
        <w:t xml:space="preserve">"Public-Private Partnerships (PPPs):</w:t>
      </w:r>
      <w:r>
        <w:t xml:space="preserve"> Encourage collaboration between government entities and private tech firms to share knowledge and resources regarding smart city projects.</w:t>
      </w:r>
    </w:p>
    <w:p>
      <w:pPr>
        <w:pStyle w:val="BodyText"/>
      </w:pPr>
      <w:r>
        <w:t xml:space="preserve">"Continuous Professional Development:</w:t>
      </w:r>
    </w:p>
    <w:p>
      <w:pPr>
        <w:pStyle w:val="BodyText"/>
      </w:pPr>
      <w:r>
        <w:t xml:space="preserve"> Mandate regular upskilling workshops for existing engineers to keep pace with rapid technological changes in AI, quantum computing, and cybersecurity.</w:t>
      </w:r>
    </w:p>
    <w:bookmarkEnd w:id="30"/>
    <w:bookmarkStart w:id="31" w:name="conclusion"/>
    <w:p>
      <w:pPr>
        <w:pStyle w:val="Heading2"/>
      </w:pPr>
      <w:r>
        <w:rPr>
          <w:bCs/>
          <w:b/>
        </w:rPr>
        <w:t xml:space="preserve">"8. Conclusion"</w:t>
      </w:r>
    </w:p>
    <w:p>
      <w:pPr>
        <w:pStyle w:val="FirstParagraph"/>
      </w:pPr>
      <w:r>
        <w:t xml:space="preserve">In conclusion, the successful digital transformation of Saudi Arabia Riyadh is inextricably linked to the quality and quantity of computer engineering talent available. The computer engineer acts as the bridge between physical infrastructure and digital intelligence. As Saudi Arabia continues to pivot towards a knowledge-based economy, prioritizing education, recruitment, and retention of computer engineers will be key to achieving Vision 2030 objectives.</w:t>
      </w:r>
      <w:r>
        <w:t xml:space="preserve"> </w:t>
      </w:r>
      <w:r>
        <w:rPr>
          <w:bCs/>
          <w:b/>
        </w:rPr>
        <w:t xml:space="preserve">Saudi Arabia Riyadh</w:t>
      </w:r>
      <w:r>
        <w:t xml:space="preserve"> stands at the forefront of this change, requiring dedicated engineering leadership to build a sustainable digital future.</w:t>
      </w:r>
    </w:p>
    <w:bookmarkEnd w:id="31"/>
    <w:bookmarkStart w:id="32" w:name="references"/>
    <w:p>
      <w:pPr>
        <w:pStyle w:val="Heading2"/>
      </w:pPr>
      <w:r>
        <w:rPr>
          <w:bCs/>
          <w:b/>
        </w:rPr>
        <w:t xml:space="preserve">"9. References"</w:t>
      </w:r>
    </w:p>
    <w:p>
      <w:pPr>
        <w:pStyle w:val="FirstParagraph"/>
      </w:pPr>
      <w:r>
        <w:rPr>
          <w:iCs/>
          <w:i/>
        </w:rPr>
        <w:t xml:space="preserve">Vision 2030 Strategic Goals: Digital Transformation</w:t>
      </w:r>
    </w:p>
    <w:p>
      <w:pPr>
        <w:pStyle w:val="BodyText"/>
      </w:pPr>
      <w:r>
        <w:t xml:space="preserve">National Cybersecurity Authority Guidelines for Critical Infrastructure</w:t>
      </w:r>
    </w:p>
    <w:p>
      <w:pPr>
        <w:pStyle w:val="BodyText"/>
      </w:pPr>
      <w:r>
        <w:t xml:space="preserve"> </w:t>
      </w:r>
    </w:p>
    <w:p>
      <w:pPr>
        <w:pStyle w:val="BodyText"/>
      </w:pPr>
      <w:r>
        <w:t xml:space="preserve">Riyadh Municipality Smart City Initiative Reports</w:t>
      </w:r>
    </w:p>
    <w:p>
      <w:pPr>
        <w:pStyle w:val="BodyText"/>
      </w:pPr>
      <w:r>
        <w:t xml:space="preserve"> </w:t>
      </w:r>
    </w:p>
    <w:p>
      <w:pPr>
        <w:pStyle w:val="BodyText"/>
      </w:pPr>
      <w:r>
        <w:t xml:space="preserve">© 2023 Project Report Documentation. All rights reserved. This document is specific to the context of Computer Engineering in Saudi Arabia Riyadh.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Saudi Arabia Riyadh</dc:title>
  <dc:creator/>
  <dc:language>en</dc:language>
  <cp:keywords/>
  <dcterms:created xsi:type="dcterms:W3CDTF">2026-07-29T08:09:51Z</dcterms:created>
  <dcterms:modified xsi:type="dcterms:W3CDTF">2026-07-29T08:09:51Z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