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Australia</w:t>
      </w:r>
      <w:r>
        <w:t xml:space="preserve"> </w:t>
      </w:r>
      <w:r>
        <w:t xml:space="preserve">Brisbane</w:t>
      </w:r>
    </w:p>
    <w:bookmarkStart w:id="33" w:name="X92ac7ed21df26363fc94b6d0178a2791c51cabe"/>
    <w:p>
      <w:pPr>
        <w:pStyle w:val="Heading1"/>
      </w:pPr>
      <w:r>
        <w:t xml:space="preserve">Project Report: Comprehensive Curriculum Development Framework for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Stakeholders and Educational Leadership Board</w:t>
      </w:r>
      <w:r>
        <w:br/>
      </w:r>
      <w:r>
        <w:rPr>
          <w:bCs/>
          <w:b/>
        </w:rPr>
        <w:t xml:space="preserve">From:</w:t>
      </w:r>
      <w:r>
        <w:t xml:space="preserve"> </w:t>
      </w:r>
      <w:r>
        <w:t xml:space="preserve">Senior Strategic Planning Unit</w:t>
      </w:r>
      <w:r>
        <w:br/>
      </w:r>
    </w:p>
    <w:bookmarkStart w:id="20" w:name="executive-summary"/>
    <w:p>
      <w:pPr>
        <w:pStyle w:val="Heading2"/>
      </w:pPr>
      <w:r>
        <w:t xml:space="preserve">1. Executive Summary</w:t>
      </w:r>
    </w:p>
    <w:p>
      <w:pPr>
        <w:pStyle w:val="FirstParagraph"/>
      </w:pPr>
      <w:r>
        <w:t xml:space="preserve">This Project Report outlines the strategic imperative for establishing a robust and adaptive Curriculum Developer framework within the educational landscape of Australia Brisbane. As the educational sector faces rapid technological advancement and shifting demographic trends, it is critical that our curriculum design processes remain agile, culturally responsive, and academically rigorous. This document serves as a comprehensive guide for stakeholders involved in or interested in the creation of high-quality academic materials specifically tailored to the unique context of Australia Brisbane.</w:t>
      </w:r>
    </w:p>
    <w:p>
      <w:pPr>
        <w:pStyle w:val="BodyText"/>
      </w:pPr>
      <w:r>
        <w:t xml:space="preserve">The primary objective of this report is to define the role, responsibilities, and strategic impact of a Curriculum Developer within this specific region. By focusing on local needs while adhering to national standards, we aim to enhance student outcomes and ensure that learners in Australia Brisbane are equipped with future-ready skills.</w:t>
      </w:r>
    </w:p>
    <w:bookmarkEnd w:id="20"/>
    <w:bookmarkStart w:id="21" w:name="X9c244f419dc8f201f65ceb2f85b9999a224a9c2"/>
    <w:p>
      <w:pPr>
        <w:pStyle w:val="Heading2"/>
      </w:pPr>
      <w:r>
        <w:t xml:space="preserve">2. Introduction: The Context of Australia Brisbane</w:t>
      </w:r>
    </w:p>
    <w:p>
      <w:pPr>
        <w:pStyle w:val="FirstParagraph"/>
      </w:pPr>
      <w:r>
        <w:t xml:space="preserve">Australia Brisbane represents a unique confluence of cultural diversity, environmental consciousness, and technological innovation. Located on the east coast of Queensland, the city has experienced significant population growth and urbanization in recent years. Consequently, educational institutions in Australia Brisbane face distinct challenges and opportunities that differ from those in other metropolitan centers such as Sydney or Melbourne.</w:t>
      </w:r>
    </w:p>
    <w:p>
      <w:pPr>
        <w:pStyle w:val="BodyText"/>
      </w:pPr>
      <w:r>
        <w:t xml:space="preserve">The local demographic includes a high percentage of first-generation immigrants, Indigenous populations (including Traditional Owners of the land), and students with diverse learning needs. Therefore, a Curriculum Developer operating in this region cannot rely on a one-size-fits-all approach. The curriculum must be inclusive, reflecting the multicultural fabric of Australia Brisbane while promoting national unity through shared educational standards. This report emphasizes that understanding the local socio-economic and cultural context of Australia Brisbane is not merely an optional add-on but a foundational element of effective curriculum design.</w:t>
      </w:r>
    </w:p>
    <w:bookmarkEnd w:id="21"/>
    <w:bookmarkStart w:id="23" w:name="defining-the-role-curriculum-developer"/>
    <w:p>
      <w:pPr>
        <w:pStyle w:val="Heading2"/>
      </w:pPr>
      <w:r>
        <w:t xml:space="preserve">3. Defining the Role: Curriculum Developer</w:t>
      </w:r>
    </w:p>
    <w:p>
      <w:pPr>
        <w:pStyle w:val="FirstParagraph"/>
      </w:pPr>
      <w:r>
        <w:t xml:space="preserve">A Curriculum Developer acts as the architect of learning experiences. This role extends far beyond simple content writing; it involves instructional design, pedagogical research, assessment strategy, and stakeholder collaboration. In the context of this project, a Curriculum Developer is defined as a specialist who translates educational policy into actionable classroom practices.</w:t>
      </w:r>
    </w:p>
    <w:bookmarkStart w:id="22" w:name="core-responsibilities"/>
    <w:p>
      <w:pPr>
        <w:pStyle w:val="Heading3"/>
      </w:pPr>
      <w:r>
        <w:t xml:space="preserve">3.1 Core Responsibilities</w:t>
      </w:r>
    </w:p>
    <w:p>
      <w:pPr>
        <w:pStyle w:val="FirstParagraph"/>
      </w:pPr>
      <w:r>
        <w:t xml:space="preserve">The duties of a Curriculum Developer in this framework include:</w:t>
      </w:r>
    </w:p>
    <w:p>
      <w:pPr>
        <w:numPr>
          <w:ilvl w:val="0"/>
          <w:numId w:val="1001"/>
        </w:numPr>
        <w:pStyle w:val="Compact"/>
      </w:pPr>
      <w:r>
        <w:rPr>
          <w:bCs/>
          <w:b/>
        </w:rPr>
        <w:t xml:space="preserve">Pedagogical Alignment:</w:t>
      </w:r>
    </w:p>
    <w:p>
      <w:pPr>
        <w:numPr>
          <w:ilvl w:val="0"/>
          <w:numId w:val="1001"/>
        </w:numPr>
        <w:pStyle w:val="Compact"/>
      </w:pPr>
      <w:r>
        <w:rPr>
          <w:bCs/>
          <w:b/>
        </w:rPr>
        <w:t xml:space="preserve">Cultural Integration:</w:t>
      </w:r>
      <w:r>
        <w:t xml:space="preserve"> </w:t>
      </w:r>
      <w:r>
        <w:t xml:space="preserve">Incorporating Indigenous perspectives (First Nations knowledge systems) and multicultural narratives that resonate with the diverse student body of Australia Brisbane.</w:t>
      </w:r>
    </w:p>
    <w:p>
      <w:pPr>
        <w:numPr>
          <w:ilvl w:val="0"/>
          <w:numId w:val="1001"/>
        </w:numPr>
        <w:pStyle w:val="Compact"/>
      </w:pPr>
      <w:r>
        <w:rPr>
          <w:bCs/>
          <w:b/>
        </w:rPr>
        <w:t xml:space="preserve">Digital Literacy:</w:t>
      </w:r>
      <w:r>
        <w:t xml:space="preserve"> </w:t>
      </w:r>
      <w:r>
        <w:t xml:space="preserve">Developing resources that support digital fluency, recognizing the high-tech nature of modern education in urban centers like Australia Brisbane.</w:t>
      </w:r>
    </w:p>
    <w:p>
      <w:pPr>
        <w:numPr>
          <w:ilvl w:val="0"/>
          <w:numId w:val="1001"/>
        </w:numPr>
        <w:pStyle w:val="Compact"/>
      </w:pPr>
      <w:r>
        <w:rPr>
          <w:bCs/>
          <w:b/>
        </w:rPr>
        <w:t xml:space="preserve">Sustainability Education:</w:t>
      </w:r>
      <w:r>
        <w:t xml:space="preserve"> </w:t>
      </w:r>
      <w:r>
        <w:t xml:space="preserve">Given Queensland’s environmental focus, Curriculum Developers must integrate sustainability concepts into science, geography, and social studies modules.</w:t>
      </w:r>
    </w:p>
    <w:bookmarkEnd w:id="22"/>
    <w:bookmarkEnd w:id="23"/>
    <w:bookmarkStart w:id="24" w:name="X18224135503efa91d291de52848229f973cda95"/>
    <w:p>
      <w:pPr>
        <w:pStyle w:val="Heading2"/>
      </w:pPr>
      <w:r>
        <w:t xml:space="preserve">4. Strategic Objectives for Curriculum Development</w:t>
      </w:r>
    </w:p>
    <w:p>
      <w:pPr>
        <w:pStyle w:val="FirstParagraph"/>
      </w:pPr>
      <w:r>
        <w:t xml:space="preserve">To ensure the success of this initiative in Australia Brisbane, the following strategic objectives have been established:</w:t>
      </w:r>
    </w:p>
    <w:p>
      <w:pPr>
        <w:numPr>
          <w:ilvl w:val="0"/>
          <w:numId w:val="1002"/>
        </w:numPr>
        <w:pStyle w:val="Compact"/>
      </w:pPr>
      <w:r>
        <w:rPr>
          <w:bCs/>
          <w:b/>
        </w:rPr>
        <w:t xml:space="preserve">Equality and Access:</w:t>
      </w:r>
      <w:r>
        <w:t xml:space="preserve"> </w:t>
      </w:r>
      <w:r>
        <w:t xml:space="preserve">Create equitable learning pathways that address gaps in achievement among disadvantaged communities within Australia Brisbane.</w:t>
      </w:r>
    </w:p>
    <w:p>
      <w:pPr>
        <w:numPr>
          <w:ilvl w:val="0"/>
          <w:numId w:val="1002"/>
        </w:numPr>
        <w:pStyle w:val="Compact"/>
      </w:pPr>
      <w:r>
        <w:rPr>
          <w:bCs/>
          <w:b/>
        </w:rPr>
        <w:t xml:space="preserve">Innovation:</w:t>
      </w:r>
      <w:r>
        <w:t xml:space="preserve"> </w:t>
      </w:r>
      <w:r>
        <w:t xml:space="preserve">Leverage EdTech solutions to create interactive and engaging digital curricula that appeal to digital-native students.</w:t>
      </w:r>
    </w:p>
    <w:p>
      <w:pPr>
        <w:numPr>
          <w:ilvl w:val="0"/>
          <w:numId w:val="1002"/>
        </w:numPr>
        <w:pStyle w:val="Compact"/>
      </w:pPr>
      <w:r>
        <w:rPr>
          <w:bCs/>
          <w:b/>
        </w:rPr>
        <w:t xml:space="preserve">Community Engagement:</w:t>
      </w:r>
      <w:r>
        <w:t xml:space="preserve"> </w:t>
      </w:r>
      <w:r>
        <w:t xml:space="preserve">Foster partnerships with local businesses, universities, and cultural institutions in Australia Brisbane to provide real-world learning opportunities.</w:t>
      </w:r>
    </w:p>
    <w:p>
      <w:pPr>
        <w:numPr>
          <w:ilvl w:val="0"/>
          <w:numId w:val="1002"/>
        </w:numPr>
        <w:pStyle w:val="Compact"/>
      </w:pPr>
      <w:r>
        <w:rPr>
          <w:bCs/>
          <w:b/>
        </w:rPr>
        <w:t xml:space="preserve">Evaluation and Iteration:</w:t>
      </w:r>
      <w:r>
        <w:t xml:space="preserve"> </w:t>
      </w:r>
      <w:r>
        <w:t xml:space="preserve">Establish a continuous improvement loop where curriculum effectiveness is regularly measured through student performance data and teacher feedback specific to the Australia Brisbane context.</w:t>
      </w:r>
    </w:p>
    <w:bookmarkEnd w:id="24"/>
    <w:bookmarkStart w:id="29" w:name="implementation-strategy"/>
    <w:p>
      <w:pPr>
        <w:pStyle w:val="Heading2"/>
      </w:pPr>
      <w:r>
        <w:t xml:space="preserve">5. Implementation Strategy</w:t>
      </w:r>
    </w:p>
    <w:p>
      <w:pPr>
        <w:pStyle w:val="FirstParagraph"/>
      </w:pPr>
      <w:r>
        <w:t xml:space="preserve">The implementation of this Curriculum Developer initiative will follow a phased approach, ensuring thorough planning and execution tailored to the needs of Australia Brisbane.</w:t>
      </w:r>
    </w:p>
    <w:bookmarkStart w:id="25" w:name="Xcc845d802b5cfa7779ae6edc35ac56e030a0062"/>
    <w:p>
      <w:pPr>
        <w:pStyle w:val="Heading3"/>
      </w:pPr>
      <w:r>
        <w:t xml:space="preserve">Phase 1: Needs Assessment and Research (Months 1-3)</w:t>
      </w:r>
    </w:p>
    <w:p>
      <w:pPr>
        <w:pStyle w:val="FirstParagraph"/>
      </w:pPr>
      <w:r>
        <w:t xml:space="preserve">In this initial phase, the project team will conduct extensive research into the current educational climate in Australia Brisbane. This includes surveys with teachers, interviews with parents, and analysis of student performance data. The goal is to identify specific gaps in the existing curriculum that prevent students from reaching their full potential.</w:t>
      </w:r>
    </w:p>
    <w:bookmarkEnd w:id="25"/>
    <w:bookmarkStart w:id="26" w:name="X2aeedf616d38daef719117f0a14899475a7db6d"/>
    <w:p>
      <w:pPr>
        <w:pStyle w:val="Heading3"/>
      </w:pPr>
      <w:r>
        <w:t xml:space="preserve">Phase 2: Framework Design and Content Creation (Months 4-9)</w:t>
      </w:r>
    </w:p>
    <w:p>
      <w:pPr>
        <w:pStyle w:val="FirstParagraph"/>
      </w:pPr>
      <w:r>
        <w:t xml:space="preserve">Using the insights gathered, Curriculum Developers will begin drafting new frameworks and resources. This stage involves close collaboration with subject matter experts to ensure academic rigor. Special attention will be paid to embedding local case studies from Australia Brisbane, such as the impact of urban development on environmental sustainability or the cultural significance of local Indigenous sites.</w:t>
      </w:r>
    </w:p>
    <w:bookmarkEnd w:id="26"/>
    <w:bookmarkStart w:id="27" w:name="X6065af9e57bf76fd58b982e6652af660139ef54"/>
    <w:p>
      <w:pPr>
        <w:pStyle w:val="Heading3"/>
      </w:pPr>
      <w:r>
        <w:t xml:space="preserve">Phase 3: Pilot Testing in Australia Brisbane (Months 10-12)</w:t>
      </w:r>
    </w:p>
    <w:p>
      <w:pPr>
        <w:pStyle w:val="FirstParagraph"/>
      </w:pPr>
      <w:r>
        <w:t xml:space="preserve">The draft curricula will be piloted in a select group of schools across different socio-economic areas in Australia Brisbane. This allows for real-time feedback and necessary adjustments before full-scale rollout.</w:t>
      </w:r>
    </w:p>
    <w:bookmarkEnd w:id="27"/>
    <w:bookmarkStart w:id="28" w:name="Xc8485448071fc73c16e844563c471f43d374c0e"/>
    <w:p>
      <w:pPr>
        <w:pStyle w:val="Heading3"/>
      </w:pPr>
      <w:r>
        <w:t xml:space="preserve">Phase 4: Full Rollout and Professional Development (Months 13-18)</w:t>
      </w:r>
    </w:p>
    <w:p>
      <w:pPr>
        <w:pStyle w:val="FirstParagraph"/>
      </w:pPr>
      <w:r>
        <w:t xml:space="preserve">The final phase involves the widespread adoption of the new curriculum across all participating institutions. A significant component of this phase is professional development for teachers, ensuring they are equipped to deliver the new content effectively.</w:t>
      </w:r>
    </w:p>
    <w:p>
      <w:pPr>
        <w:pStyle w:val="BodyText"/>
      </w:pPr>
      <w:r>
        <w:rPr>
          <w:bCs/>
          <w:b/>
        </w:rPr>
        <w:t xml:space="preserve">Note on Local Relevance:</w:t>
      </w:r>
      <w:r>
        <w:t xml:space="preserve"> </w:t>
      </w:r>
      <w:r>
        <w:t xml:space="preserve">Throughout all phases, it is imperative that the voice of Australia Brisbane remains central. Decisions made by Curriculum Developers must reflect the unique identity and aspirations of this community, ensuring that education feels relevant and accessible to every student.</w:t>
      </w:r>
    </w:p>
    <w:bookmarkEnd w:id="28"/>
    <w:bookmarkEnd w:id="29"/>
    <w:bookmarkStart w:id="30" w:name="challenges-and-mitigation-strategies"/>
    <w:p>
      <w:pPr>
        <w:pStyle w:val="Heading2"/>
      </w:pPr>
      <w:r>
        <w:t xml:space="preserve">6. Challenges and Mitigation Strategies</w:t>
      </w:r>
    </w:p>
    <w:p>
      <w:pPr>
        <w:pStyle w:val="FirstParagraph"/>
      </w:pPr>
      <w:r>
        <w:t xml:space="preserve">Acknowledging potential obstacles is crucial for the success of any Curriculum Developer project in Australia Brisbane.</w:t>
      </w:r>
    </w:p>
    <w:p>
      <w:pPr>
        <w:numPr>
          <w:ilvl w:val="0"/>
          <w:numId w:val="1003"/>
        </w:numPr>
        <w:pStyle w:val="Compact"/>
      </w:pPr>
      <w:r>
        <w:rPr>
          <w:bCs/>
          <w:b/>
        </w:rPr>
        <w:t xml:space="preserve">Budgetary Constraints:</w:t>
      </w:r>
      <w:r>
        <w:t xml:space="preserve"> </w:t>
      </w:r>
      <w:r>
        <w:t xml:space="preserve">Funding can be unpredictable. Mitigation involves seeking grants from federal and state bodies that support educational innovation in Australia.</w:t>
      </w:r>
    </w:p>
    <w:p>
      <w:pPr>
        <w:numPr>
          <w:ilvl w:val="0"/>
          <w:numId w:val="1003"/>
        </w:numPr>
        <w:pStyle w:val="Compact"/>
      </w:pPr>
      <w:r>
        <w:rPr>
          <w:bCs/>
          <w:b/>
        </w:rPr>
        <w:t xml:space="preserve">Resistance to Change:</w:t>
      </w:r>
      <w:r>
        <w:t xml:space="preserve"> </w:t>
      </w:r>
      <w:r>
        <w:t xml:space="preserve">Tenured educators may resist new methodologies. This will be addressed through transparent communication, involving teachers in the design process early on.</w:t>
      </w:r>
    </w:p>
    <w:p>
      <w:pPr>
        <w:numPr>
          <w:ilvl w:val="0"/>
          <w:numId w:val="1003"/>
        </w:numPr>
        <w:pStyle w:val="Compact"/>
      </w:pPr>
      <w:r>
        <w:rPr>
          <w:bCs/>
          <w:b/>
        </w:rPr>
        <w:t xml:space="preserve">Diverse Learning Needs:</w:t>
      </w:r>
      <w:r>
        <w:t xml:space="preserve"> </w:t>
      </w:r>
      <w:r>
        <w:t xml:space="preserve">Serving a highly diverse population in Australia Brisbane requires differentiated resources. Curriculum Developers must prioritize Universal Design for Learning (UDL) principles to ensure accessibility.</w:t>
      </w:r>
    </w:p>
    <w:bookmarkEnd w:id="30"/>
    <w:bookmarkStart w:id="31" w:name="expected-outcomes-and-impact"/>
    <w:p>
      <w:pPr>
        <w:pStyle w:val="Heading2"/>
      </w:pPr>
      <w:r>
        <w:t xml:space="preserve">7. Expected Outcomes and Impact</w:t>
      </w:r>
    </w:p>
    <w:p>
      <w:pPr>
        <w:pStyle w:val="FirstParagraph"/>
      </w:pPr>
      <w:r>
        <w:t xml:space="preserve">The successful implementation of this Curriculum Developer framework is expected to yield significant positive outcomes for Australia Brisbane. We anticipate improved student engagement, higher literacy and numeracy rates, and a stronger sense of community identity among learners.</w:t>
      </w:r>
    </w:p>
    <w:p>
      <w:pPr>
        <w:pStyle w:val="BodyText"/>
      </w:pPr>
      <w:r>
        <w:t xml:space="preserve">Furthermore, by producing high-quality educational resources, Australia Brisbane can position itself as a hub for educational innovation in Queensland. These resources can eventually be shared with other regions, enhancing the reputation of the local education sector.</w:t>
      </w:r>
    </w:p>
    <w:bookmarkEnd w:id="31"/>
    <w:bookmarkStart w:id="32" w:name="conclusion"/>
    <w:p>
      <w:pPr>
        <w:pStyle w:val="Heading2"/>
      </w:pPr>
      <w:r>
        <w:t xml:space="preserve">8. Conclusion</w:t>
      </w:r>
    </w:p>
    <w:p>
      <w:pPr>
        <w:pStyle w:val="FirstParagraph"/>
      </w:pPr>
      <w:r>
        <w:t xml:space="preserve">This Project Report has detailed the critical need for specialized Curriculum Development within Australia Brisbane. The role of a Curriculum Developer is pivotal in bridging the gap between national educational standards and local community needs. By focusing on inclusivity, innovation, and local relevance, we can create an educational environment that thrives.</w:t>
      </w:r>
    </w:p>
    <w:p>
      <w:pPr>
        <w:pStyle w:val="BodyText"/>
      </w:pPr>
      <w:r>
        <w:t xml:space="preserve">It is recommended that stakeholders approve the immediate commencement of Phase 1. The future of education in Australia Brisbane depends on our ability to adapt and innovate today. Through dedicated Curriculum Developers committed to this vision, we can ensure a bright and prosperous future for all students in this vibrant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Australia Brisbane</dc:title>
  <dc:creator/>
  <dc:language>en</dc:language>
  <cp:keywords/>
  <dcterms:created xsi:type="dcterms:W3CDTF">2026-07-29T05:19:59Z</dcterms:created>
  <dcterms:modified xsi:type="dcterms:W3CDTF">2026-07-29T05:19:59Z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