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for</w:t>
      </w:r>
      <w:r>
        <w:t xml:space="preserve"> </w:t>
      </w:r>
      <w:r>
        <w:t xml:space="preserve">Brazil</w:t>
      </w:r>
      <w:r>
        <w:t xml:space="preserve"> </w:t>
      </w:r>
      <w:r>
        <w:t xml:space="preserve">Brasília</w:t>
      </w:r>
    </w:p>
    <w:bookmarkStart w:id="33" w:name="X5abece406e05aecb6da3b1eb0b7b19569f66d95"/>
    <w:p>
      <w:pPr>
        <w:pStyle w:val="Heading1"/>
      </w:pPr>
      <w:r>
        <w:t xml:space="preserve">Project Report: Strategic Implementation of a Specialized Curriculum Developer Role in Brazil, Brasília</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 </w:t>
      </w:r>
      <w:r>
        <w:t xml:space="preserve">Directorate of Educational Innovation and Policy</w:t>
      </w:r>
      <w:r>
        <w:br/>
      </w:r>
      <w:r>
        <w:rPr>
          <w:bCs/>
          <w:b/>
        </w:rPr>
        <w:t xml:space="preserve">From:</w:t>
      </w:r>
      <w:r>
        <w:t xml:space="preserve"> </w:t>
      </w:r>
      <w:r>
        <w:t xml:space="preserve">Project Management Office (PMO)</w:t>
      </w:r>
      <w:r>
        <w:br/>
      </w:r>
      <w:r>
        <w:rPr>
          <w:bCs/>
          <w:b/>
        </w:rPr>
        <w:t xml:space="preserve">Subject:</w:t>
      </w:r>
      <w:r>
        <w:t xml:space="preserve"> </w:t>
      </w:r>
      <w:r>
        <w:t xml:space="preserve">Establishment and Operational Guidelines for the Curriculum Developer Position in Brazil, Brasília</w:t>
      </w:r>
    </w:p>
    <w:p>
      <w:pPr>
        <w:pStyle w:val="BodyText"/>
      </w:pPr>
      <w:r>
        <w:br/>
      </w:r>
    </w:p>
    <w:p>
      <w:r>
        <w:pict>
          <v:rect style="width:0;height:1.5pt" o:hralign="center" o:hrstd="t" o:hr="t"/>
        </w:pict>
      </w:r>
    </w:p>
    <w:p>
      <w:pPr>
        <w:pStyle w:val="FirstParagraph"/>
      </w:pPr>
      <w:r>
        <w:br/>
      </w:r>
    </w:p>
    <w:bookmarkStart w:id="20" w:name="executive-summary"/>
    <w:p>
      <w:pPr>
        <w:pStyle w:val="Heading2"/>
      </w:pPr>
      <w:r>
        <w:t xml:space="preserve">1. Executive Summary</w:t>
      </w:r>
    </w:p>
    <w:p>
      <w:pPr>
        <w:pStyle w:val="FirstParagraph"/>
      </w:pPr>
      <w:r>
        <w:br/>
      </w:r>
      <w:r>
        <w:t xml:space="preserve">The educational landscape in Brazil is undergoing a profound transformation driven by the recent implementation of the National Common Curricular Base (Base Nacional Comum Curricular - BNCC). As Brazil, Brasília stands as the federal capital and a critical hub for national policy-making, it holds a unique strategic position to lead this pedagogical evolution. This report outlines the comprehensive framework for hiring and deploying a specialized</w:t>
      </w:r>
      <w:r>
        <w:t xml:space="preserve"> </w:t>
      </w:r>
      <w:r>
        <w:rPr>
          <w:bCs/>
          <w:b/>
        </w:rPr>
        <w:t xml:space="preserve">Curriculum Developer</w:t>
      </w:r>
      <w:r>
        <w:t xml:space="preserve"> </w:t>
      </w:r>
      <w:r>
        <w:t xml:space="preserve">within the federal educational initiatives centered in Brazil, Brasília.</w:t>
      </w:r>
      <w:r>
        <w:br/>
      </w:r>
      <w:r>
        <w:br/>
      </w:r>
      <w:r>
        <w:t xml:space="preserve">The primary objective of this project is to bridge the gap between national policy mandates and localized instructional excellence. By focusing on Brazil, Brasília as our operational epicenter, we aim to create adaptable, high-quality curriculum frameworks that can be disseminated across various states while respecting regional specificities. This</w:t>
      </w:r>
      <w:r>
        <w:t xml:space="preserve"> </w:t>
      </w:r>
      <w:r>
        <w:rPr>
          <w:bCs/>
          <w:b/>
        </w:rPr>
        <w:t xml:space="preserve">Project Report</w:t>
      </w:r>
      <w:r>
        <w:t xml:space="preserve"> </w:t>
      </w:r>
      <w:r>
        <w:t xml:space="preserve">details the strategic necessity of this role, outlines the core responsibilities aligned with the Brazilian context, and proposes a structured implementation plan.</w:t>
      </w:r>
      <w:r>
        <w:br/>
      </w:r>
    </w:p>
    <w:p>
      <w:r>
        <w:pict>
          <v:rect style="width:0;height:1.5pt" o:hralign="center" o:hrstd="t" o:hr="t"/>
        </w:pict>
      </w:r>
    </w:p>
    <w:p>
      <w:pPr>
        <w:pStyle w:val="FirstParagraph"/>
      </w:pPr>
      <w:r>
        <w:br/>
      </w:r>
    </w:p>
    <w:bookmarkEnd w:id="20"/>
    <w:bookmarkStart w:id="21" w:name="background-and-context"/>
    <w:p>
      <w:pPr>
        <w:pStyle w:val="Heading2"/>
      </w:pPr>
      <w:r>
        <w:t xml:space="preserve">2. Background and Context: The Role of Brazil Brasília in Educational Policy</w:t>
      </w:r>
    </w:p>
    <w:p>
      <w:pPr>
        <w:pStyle w:val="FirstParagraph"/>
      </w:pPr>
      <w:r>
        <w:br/>
      </w:r>
      <w:r>
        <w:t xml:space="preserve">Brazil’s educational system is vast and diverse, characterized by significant disparities in resource distribution between the North/Northeast regions and the more industrialized Southeast/South. However, as the seat of the federal government,</w:t>
      </w:r>
      <w:r>
        <w:t xml:space="preserve"> </w:t>
      </w:r>
      <w:r>
        <w:rPr>
          <w:bCs/>
          <w:b/>
        </w:rPr>
        <w:t xml:space="preserve">Brazil Brasília</w:t>
      </w:r>
      <w:r>
        <w:t xml:space="preserve"> </w:t>
      </w:r>
      <w:r>
        <w:t xml:space="preserve">serves as the nerve center for educational legislation and standardization. It is here that decisions regarding teacher training funding, digital integration strategies, and competency-based learning models are finalized.</w:t>
      </w:r>
      <w:r>
        <w:br/>
      </w:r>
      <w:r>
        <w:br/>
      </w:r>
      <w:r>
        <w:t xml:space="preserve">Historically, curriculum development in Brazil has been a decentralized process, often leading to fragmented learning outcomes. The BNCC aims to unify these efforts by establishing essential learning competencies for Basic Education. However, the transition from policy text to classroom practice requires expert interpretation and localization. This is where the</w:t>
      </w:r>
      <w:r>
        <w:t xml:space="preserve"> </w:t>
      </w:r>
      <w:r>
        <w:rPr>
          <w:bCs/>
          <w:b/>
        </w:rPr>
        <w:t xml:space="preserve">Curriculum Developer</w:t>
      </w:r>
      <w:r>
        <w:t xml:space="preserve"> </w:t>
      </w:r>
      <w:r>
        <w:t xml:space="preserve">becomes indispensable. In</w:t>
      </w:r>
      <w:r>
        <w:t xml:space="preserve"> </w:t>
      </w:r>
      <w:r>
        <w:rPr>
          <w:bCs/>
          <w:b/>
        </w:rPr>
        <w:t xml:space="preserve">Brazil Brasília</w:t>
      </w:r>
      <w:r>
        <w:t xml:space="preserve">, this role acts not merely as an instructional designer but as a policy translator, ensuring that federal guidelines are accurately reflected in local teaching materials and digital platforms.</w:t>
      </w:r>
      <w:r>
        <w:br/>
      </w:r>
    </w:p>
    <w:p>
      <w:r>
        <w:pict>
          <v:rect style="width:0;height:1.5pt" o:hralign="center" o:hrstd="t" o:hr="t"/>
        </w:pict>
      </w:r>
    </w:p>
    <w:p>
      <w:pPr>
        <w:pStyle w:val="FirstParagraph"/>
      </w:pPr>
      <w:r>
        <w:br/>
      </w:r>
    </w:p>
    <w:bookmarkEnd w:id="21"/>
    <w:bookmarkStart w:id="22" w:name="project-objectives"/>
    <w:p>
      <w:pPr>
        <w:pStyle w:val="Heading2"/>
      </w:pPr>
      <w:r>
        <w:t xml:space="preserve">3. Project Objectives</w:t>
      </w:r>
    </w:p>
    <w:p>
      <w:pPr>
        <w:pStyle w:val="FirstParagraph"/>
      </w:pPr>
      <w:r>
        <w:br/>
      </w:r>
      <w:r>
        <w:t xml:space="preserve">The establishment of the</w:t>
      </w:r>
      <w:r>
        <w:t xml:space="preserve"> </w:t>
      </w:r>
      <w:r>
        <w:rPr>
          <w:bCs/>
          <w:b/>
        </w:rPr>
        <w:t xml:space="preserve">Curriculum Developer</w:t>
      </w:r>
      <w:r>
        <w:t xml:space="preserve"> </w:t>
      </w:r>
      <w:r>
        <w:t xml:space="preserve">position within the Brasília-based team is driven by three core objectives:</w:t>
      </w:r>
      <w:r>
        <w:br/>
      </w:r>
    </w:p>
    <w:p>
      <w:pPr>
        <w:numPr>
          <w:ilvl w:val="0"/>
          <w:numId w:val="1001"/>
        </w:numPr>
        <w:pStyle w:val="Compact"/>
      </w:pPr>
      <w:r>
        <w:rPr>
          <w:bCs/>
          <w:b/>
        </w:rPr>
        <w:t xml:space="preserve">Alignment with BNCC:</w:t>
      </w:r>
      <w:r>
        <w:t xml:space="preserve"> </w:t>
      </w:r>
      <w:r>
        <w:t xml:space="preserve">To ensure all developed materials strictly adhere to and enhance the competencies outlined in the BNCC, providing a seamless transition for teachers in Brazil.</w:t>
      </w:r>
    </w:p>
    <w:p>
      <w:pPr>
        <w:numPr>
          <w:ilvl w:val="0"/>
          <w:numId w:val="1001"/>
        </w:numPr>
        <w:pStyle w:val="Compact"/>
      </w:pPr>
      <w:r>
        <w:rPr>
          <w:bCs/>
          <w:b/>
        </w:rPr>
        <w:t xml:space="preserve">Digital Integration:</w:t>
      </w:r>
      <w:r>
        <w:t xml:space="preserve"> </w:t>
      </w:r>
      <w:r>
        <w:t xml:space="preserve">To leverage Brasília’s status as a tech hub by integrating digital literacy and STEM (Science, Technology, Engineering, and Mathematics) components into traditional curricula.</w:t>
      </w:r>
    </w:p>
    <w:p>
      <w:pPr>
        <w:numPr>
          <w:ilvl w:val="0"/>
          <w:numId w:val="1001"/>
        </w:numPr>
        <w:pStyle w:val="Compact"/>
      </w:pPr>
      <w:r>
        <w:rPr>
          <w:bCs/>
          <w:b/>
        </w:rPr>
        <w:t xml:space="preserve">Cultural Relevance:</w:t>
      </w:r>
      <w:r>
        <w:t xml:space="preserve"> </w:t>
      </w:r>
      <w:r>
        <w:t xml:space="preserve">To embed cultural elements specific to Brazil’s diverse regions while maintaining the national standard centered in Brasília.</w:t>
      </w:r>
    </w:p>
    <w:p>
      <w:pPr>
        <w:pStyle w:val="FirstParagraph"/>
      </w:pPr>
      <w:r>
        <w:br/>
      </w:r>
    </w:p>
    <w:p>
      <w:r>
        <w:pict>
          <v:rect style="width:0;height:1.5pt" o:hralign="center" o:hrstd="t" o:hr="t"/>
        </w:pict>
      </w:r>
    </w:p>
    <w:p>
      <w:pPr>
        <w:pStyle w:val="FirstParagraph"/>
      </w:pPr>
      <w:r>
        <w:br/>
      </w:r>
    </w:p>
    <w:bookmarkEnd w:id="22"/>
    <w:bookmarkStart w:id="27" w:name="role-responsibilities"/>
    <w:p>
      <w:pPr>
        <w:pStyle w:val="Heading2"/>
      </w:pPr>
      <w:r>
        <w:t xml:space="preserve">4. Role Profile: The Curriculum Developer</w:t>
      </w:r>
    </w:p>
    <w:p>
      <w:pPr>
        <w:pStyle w:val="FirstParagraph"/>
      </w:pPr>
      <w:r>
        <w:br/>
      </w:r>
      <w:r>
        <w:t xml:space="preserve">The</w:t>
      </w:r>
      <w:r>
        <w:t xml:space="preserve"> </w:t>
      </w:r>
      <w:r>
        <w:rPr>
          <w:bCs/>
          <w:b/>
        </w:rPr>
        <w:t xml:space="preserve">Curriculum Developer</w:t>
      </w:r>
      <w:r>
        <w:t xml:space="preserve"> </w:t>
      </w:r>
      <w:r>
        <w:t xml:space="preserve">is a senior-level role requiring a blend of pedagogical expertise, content knowledge, and technological proficiency. In the context of this project in</w:t>
      </w:r>
      <w:r>
        <w:t xml:space="preserve"> </w:t>
      </w:r>
      <w:r>
        <w:rPr>
          <w:bCs/>
          <w:b/>
        </w:rPr>
        <w:t xml:space="preserve">Brazil Brasília</w:t>
      </w:r>
      <w:r>
        <w:t xml:space="preserve">, the responsibilities are multifaceted:</w:t>
      </w:r>
      <w:r>
        <w:br/>
      </w:r>
      <w:r>
        <w:br/>
      </w:r>
    </w:p>
    <w:bookmarkStart w:id="23" w:name="Xfaa407887a6c32eb36e4755961e15ad3ebafca8"/>
    <w:p>
      <w:pPr>
        <w:pStyle w:val="Heading4"/>
      </w:pPr>
      <w:r>
        <w:t xml:space="preserve">a. Pedagogical Design and Content Creation</w:t>
      </w:r>
    </w:p>
    <w:p>
      <w:pPr>
        <w:pStyle w:val="FirstParagraph"/>
      </w:pPr>
      <w:r>
        <w:br/>
      </w:r>
      <w:r>
        <w:t xml:space="preserve">The developer must design modular curriculum units that can be adapted by teachers across different states. These modules should move beyond rote memorization, focusing on critical thinking and problem-solving skills as mandated by the new Brazilian educational paradigm.</w:t>
      </w:r>
      <w:r>
        <w:br/>
      </w:r>
      <w:r>
        <w:br/>
      </w:r>
    </w:p>
    <w:bookmarkEnd w:id="23"/>
    <w:bookmarkStart w:id="24" w:name="X14b4e032ad72e0b274b2095317060ba2c37888a"/>
    <w:p>
      <w:pPr>
        <w:pStyle w:val="Heading4"/>
      </w:pPr>
      <w:r>
        <w:t xml:space="preserve">b. Policy Interpretation and Localization</w:t>
      </w:r>
    </w:p>
    <w:p>
      <w:pPr>
        <w:pStyle w:val="FirstParagraph"/>
      </w:pPr>
      <w:r>
        <w:br/>
      </w:r>
      <w:r>
        <w:t xml:space="preserve">Working closely with federal policymakers in Brasília, the developer translates legal and administrative requirements into practical classroom guidelines. This involves collaborating with state education secretaries to ensure that national directives are culturally resonant when applied locally.</w:t>
      </w:r>
      <w:r>
        <w:br/>
      </w:r>
      <w:r>
        <w:br/>
      </w:r>
    </w:p>
    <w:bookmarkEnd w:id="24"/>
    <w:bookmarkStart w:id="25" w:name="c.-digital-curriculum-architecture"/>
    <w:p>
      <w:pPr>
        <w:pStyle w:val="Heading4"/>
      </w:pPr>
      <w:r>
        <w:t xml:space="preserve">c. Digital Curriculum Architecture</w:t>
      </w:r>
    </w:p>
    <w:p>
      <w:pPr>
        <w:pStyle w:val="FirstParagraph"/>
      </w:pPr>
      <w:r>
        <w:br/>
      </w:r>
      <w:r>
        <w:t xml:space="preserve">Recognizing the growing importance of remote and hybrid learning, the developer will oversee the creation of digital assets, including interactive e-learning modules, assessment platforms, and teacher training portals. This aligns with Brazil’s broader digital inclusion goals.</w:t>
      </w:r>
      <w:r>
        <w:br/>
      </w:r>
      <w:r>
        <w:br/>
      </w:r>
    </w:p>
    <w:bookmarkEnd w:id="25"/>
    <w:bookmarkStart w:id="26" w:name="d.-stakeholder-collaboration"/>
    <w:p>
      <w:pPr>
        <w:pStyle w:val="Heading4"/>
      </w:pPr>
      <w:r>
        <w:t xml:space="preserve">d. Stakeholder Collaboration</w:t>
      </w:r>
    </w:p>
    <w:p>
      <w:pPr>
        <w:pStyle w:val="FirstParagraph"/>
      </w:pPr>
      <w:r>
        <w:br/>
      </w:r>
      <w:r>
        <w:t xml:space="preserve">The role requires extensive collaboration with universities in the Federal District (Distrito Federal), educational publishers, and technology companies based in Brasília’s technological parks.</w:t>
      </w:r>
    </w:p>
    <w:p>
      <w:r>
        <w:pict>
          <v:rect style="width:0;height:1.5pt" o:hralign="center" o:hrstd="t" o:hr="t"/>
        </w:pict>
      </w:r>
    </w:p>
    <w:p>
      <w:pPr>
        <w:pStyle w:val="FirstParagraph"/>
      </w:pPr>
      <w:r>
        <w:br/>
      </w:r>
    </w:p>
    <w:bookmarkEnd w:id="26"/>
    <w:bookmarkEnd w:id="27"/>
    <w:bookmarkStart w:id="28" w:name="implementation-strategy"/>
    <w:p>
      <w:pPr>
        <w:pStyle w:val="Heading2"/>
      </w:pPr>
      <w:r>
        <w:t xml:space="preserve">5. Implementation Strategy</w:t>
      </w:r>
    </w:p>
    <w:p>
      <w:pPr>
        <w:pStyle w:val="FirstParagraph"/>
      </w:pPr>
      <w:r>
        <w:br/>
      </w:r>
      <w:r>
        <w:t xml:space="preserve">To ensure the success of this initiative in</w:t>
      </w:r>
      <w:r>
        <w:t xml:space="preserve"> </w:t>
      </w:r>
      <w:r>
        <w:rPr>
          <w:bCs/>
          <w:b/>
        </w:rPr>
        <w:t xml:space="preserve">Brazil Brasília</w:t>
      </w:r>
      <w:r>
        <w:t xml:space="preserve">, a phased approach is recommended:</w:t>
      </w:r>
      <w:r>
        <w:br/>
      </w:r>
    </w:p>
    <w:p>
      <w:pPr>
        <w:numPr>
          <w:ilvl w:val="0"/>
          <w:numId w:val="1002"/>
        </w:numPr>
        <w:pStyle w:val="Compact"/>
      </w:pPr>
      <w:r>
        <w:rPr>
          <w:bCs/>
          <w:b/>
        </w:rPr>
        <w:t xml:space="preserve">Phase 1: Needs Analysis (Months 1-3)</w:t>
      </w:r>
      <w:r>
        <w:t xml:space="preserve">: Conduct workshops with teachers and administrators across select pilot states to identify gaps in current curriculum materials relative to BNCC standards.</w:t>
      </w:r>
    </w:p>
    <w:p>
      <w:pPr>
        <w:numPr>
          <w:ilvl w:val="0"/>
          <w:numId w:val="1002"/>
        </w:numPr>
        <w:pStyle w:val="Compact"/>
      </w:pPr>
      <w:r>
        <w:rPr>
          <w:bCs/>
          <w:b/>
        </w:rPr>
        <w:t xml:space="preserve">Phase 2: Framework Development (Months 4-9)</w:t>
      </w:r>
      <w:r>
        <w:t xml:space="preserve">: The</w:t>
      </w:r>
      <w:r>
        <w:t xml:space="preserve"> </w:t>
      </w:r>
      <w:r>
        <w:rPr>
          <w:bCs/>
          <w:b/>
        </w:rPr>
        <w:t xml:space="preserve">Curriculum Developer</w:t>
      </w:r>
      <w:r>
        <w:t xml:space="preserve">, supported by a team of subject matter experts, will draft the initial curriculum frameworks. This phase focuses on creating adaptable templates rather than static textbooks.</w:t>
      </w:r>
    </w:p>
    <w:p>
      <w:pPr>
        <w:numPr>
          <w:ilvl w:val="0"/>
          <w:numId w:val="1002"/>
        </w:numPr>
        <w:pStyle w:val="Compact"/>
      </w:pPr>
      <w:r>
        <w:rPr>
          <w:bCs/>
          <w:b/>
        </w:rPr>
        <w:t xml:space="preserve">Phase 3: Pilot Testing (Months 10-15)</w:t>
      </w:r>
      <w:r>
        <w:t xml:space="preserve">: Implement the new curricula in schools within Brasília and two partner states. Collect data on student engagement and learning outcomes.</w:t>
      </w:r>
    </w:p>
    <w:p>
      <w:pPr>
        <w:numPr>
          <w:ilvl w:val="0"/>
          <w:numId w:val="1002"/>
        </w:numPr>
        <w:pStyle w:val="Compact"/>
      </w:pPr>
      <w:r>
        <w:rPr>
          <w:bCs/>
          <w:b/>
        </w:rPr>
        <w:t xml:space="preserve">Phase 4: Evaluation and Scale-up (Months 16-24)</w:t>
      </w:r>
      <w:r>
        <w:t xml:space="preserve">: Analyze pilot results, refine the curriculum based on feedback, and prepare for nationwide dissemination from the central hub in Brazil Brasília.</w:t>
      </w:r>
    </w:p>
    <w:p>
      <w:r>
        <w:pict>
          <v:rect style="width:0;height:1.5pt" o:hralign="center" o:hrstd="t" o:hr="t"/>
        </w:pict>
      </w:r>
    </w:p>
    <w:p>
      <w:pPr>
        <w:pStyle w:val="FirstParagraph"/>
      </w:pPr>
      <w:r>
        <w:br/>
      </w:r>
    </w:p>
    <w:bookmarkEnd w:id="28"/>
    <w:bookmarkStart w:id="29" w:name="challenges-and-mitigation"/>
    <w:p>
      <w:pPr>
        <w:pStyle w:val="Heading2"/>
      </w:pPr>
      <w:r>
        <w:t xml:space="preserve">6. Challenges and Mitigation Strategies</w:t>
      </w:r>
    </w:p>
    <w:p>
      <w:pPr>
        <w:pStyle w:val="FirstParagraph"/>
      </w:pPr>
      <w:r>
        <w:br/>
      </w:r>
      <w:r>
        <w:t xml:space="preserve">While the vision is clear, several challenges must be addressed:</w:t>
      </w:r>
      <w:r>
        <w:br/>
      </w:r>
    </w:p>
    <w:p>
      <w:pPr>
        <w:numPr>
          <w:ilvl w:val="0"/>
          <w:numId w:val="1003"/>
        </w:numPr>
        <w:pStyle w:val="Compact"/>
      </w:pPr>
      <w:r>
        <w:rPr>
          <w:bCs/>
          <w:b/>
        </w:rPr>
        <w:t xml:space="preserve">Digital Inequality:</w:t>
      </w:r>
      <w:r>
        <w:t xml:space="preserve"> </w:t>
      </w:r>
      <w:r>
        <w:t xml:space="preserve">Not all Brazilian schools have reliable internet access.</w:t>
      </w:r>
      <w:r>
        <w:t xml:space="preserve"> </w:t>
      </w:r>
      <w:r>
        <w:rPr>
          <w:bCs/>
          <w:b/>
        </w:rPr>
        <w:t xml:space="preserve">Mitigation:</w:t>
      </w:r>
      <w:r>
        <w:t xml:space="preserve"> </w:t>
      </w:r>
      <w:r>
        <w:t xml:space="preserve">Develop offline-capable digital tools and printed supplementary materials for low-connectivity areas.</w:t>
      </w:r>
    </w:p>
    <w:p>
      <w:pPr>
        <w:numPr>
          <w:ilvl w:val="0"/>
          <w:numId w:val="1003"/>
        </w:numPr>
        <w:pStyle w:val="Compact"/>
      </w:pPr>
      <w:r>
        <w:rPr>
          <w:bCs/>
          <w:b/>
        </w:rPr>
        <w:t xml:space="preserve">Teacher Resistance:</w:t>
      </w:r>
      <w:r>
        <w:t xml:space="preserve"> </w:t>
      </w:r>
      <w:r>
        <w:t xml:space="preserve">Change in curriculum can be daunting for educators.</w:t>
      </w:r>
      <w:r>
        <w:t xml:space="preserve"> </w:t>
      </w:r>
      <w:r>
        <w:rPr>
          <w:bCs/>
          <w:b/>
        </w:rPr>
        <w:t xml:space="preserve">Mitigation</w:t>
      </w:r>
      <w:r>
        <w:t xml:space="preserve">: Invest heavily in professional development workshops led by the Curriculum Developer, focusing on empowerment rather than compliance.</w:t>
      </w:r>
    </w:p>
    <w:p>
      <w:pPr>
        <w:numPr>
          <w:ilvl w:val="0"/>
          <w:numId w:val="1003"/>
        </w:numPr>
        <w:pStyle w:val="Compact"/>
      </w:pPr>
      <w:r>
        <w:rPr>
          <w:bCs/>
          <w:b/>
        </w:rPr>
        <w:t xml:space="preserve">Bureaucratic Delays:</w:t>
      </w:r>
      <w:r>
        <w:t xml:space="preserve"> </w:t>
      </w:r>
      <w:r>
        <w:t xml:space="preserve">As a government-led project in Brasília, bureaucratic processes can slow progress.</w:t>
      </w:r>
      <w:r>
        <w:t xml:space="preserve"> </w:t>
      </w:r>
      <w:r>
        <w:rPr>
          <w:bCs/>
          <w:b/>
        </w:rPr>
        <w:t xml:space="preserve">Mitigation</w:t>
      </w:r>
      <w:r>
        <w:t xml:space="preserve">: Establish an agile project management team with direct access to decision-makers to streamline approval workflows.</w:t>
      </w:r>
    </w:p>
    <w:p>
      <w:r>
        <w:pict>
          <v:rect style="width:0;height:1.5pt" o:hralign="center" o:hrstd="t" o:hr="t"/>
        </w:pict>
      </w:r>
    </w:p>
    <w:p>
      <w:pPr>
        <w:pStyle w:val="FirstParagraph"/>
      </w:pPr>
      <w:r>
        <w:br/>
      </w:r>
    </w:p>
    <w:bookmarkEnd w:id="29"/>
    <w:bookmarkStart w:id="30" w:name="budget-and-resources"/>
    <w:p>
      <w:pPr>
        <w:pStyle w:val="Heading2"/>
      </w:pPr>
      <w:r>
        <w:t xml:space="preserve">7. Budgetary Considerations</w:t>
      </w:r>
    </w:p>
    <w:p>
      <w:pPr>
        <w:pStyle w:val="FirstParagraph"/>
      </w:pPr>
      <w:r>
        <w:br/>
      </w:r>
      <w:r>
        <w:t xml:space="preserve">The budget for this project includes salaries for the Curriculum Developer and support staff, costs associated with digital platform development, and expenses for pilot testing in schools. Given the strategic importance of</w:t>
      </w:r>
      <w:r>
        <w:t xml:space="preserve"> </w:t>
      </w:r>
      <w:r>
        <w:rPr>
          <w:bCs/>
          <w:b/>
        </w:rPr>
        <w:t xml:space="preserve">Brazil Brasília</w:t>
      </w:r>
      <w:r>
        <w:t xml:space="preserve"> </w:t>
      </w:r>
      <w:r>
        <w:t xml:space="preserve">as a national leader, securing federal funding is prioritized. Additionally, partnerships with private sector technology firms in the DF can help offset software development costs.</w:t>
      </w:r>
      <w:r>
        <w:br/>
      </w:r>
    </w:p>
    <w:p>
      <w:r>
        <w:pict>
          <v:rect style="width:0;height:1.5pt" o:hralign="center" o:hrstd="t" o:hr="t"/>
        </w:pict>
      </w:r>
    </w:p>
    <w:p>
      <w:pPr>
        <w:pStyle w:val="FirstParagraph"/>
      </w:pPr>
      <w:r>
        <w:br/>
      </w:r>
    </w:p>
    <w:bookmarkEnd w:id="30"/>
    <w:bookmarkStart w:id="32" w:name="conclusion"/>
    <w:p>
      <w:pPr>
        <w:pStyle w:val="Heading2"/>
      </w:pPr>
      <w:r>
        <w:t xml:space="preserve">8. Conclusion</w:t>
      </w:r>
    </w:p>
    <w:p>
      <w:pPr>
        <w:pStyle w:val="FirstParagraph"/>
      </w:pPr>
      <w:r>
        <w:br/>
      </w:r>
      <w:r>
        <w:t xml:space="preserve">The appointment of a specialized</w:t>
      </w:r>
      <w:r>
        <w:t xml:space="preserve"> </w:t>
      </w:r>
      <w:r>
        <w:rPr>
          <w:bCs/>
          <w:b/>
        </w:rPr>
        <w:t xml:space="preserve">Curriculum Developer</w:t>
      </w:r>
      <w:r>
        <w:t xml:space="preserve"> </w:t>
      </w:r>
      <w:r>
        <w:t xml:space="preserve">is not merely an administrative necessity but a strategic imperative for the modernization of Brazil’s education system. By anchoring this role in</w:t>
      </w:r>
      <w:r>
        <w:t xml:space="preserve"> </w:t>
      </w:r>
      <w:r>
        <w:rPr>
          <w:bCs/>
          <w:b/>
        </w:rPr>
        <w:t xml:space="preserve">Brazil Brasília</w:t>
      </w:r>
      <w:r>
        <w:t xml:space="preserve">, we leverage the capital’s unique position to harmonize national policy with local practice. This project promises to create a more cohesive, effective, and equitable educational framework for all Brazilian students.</w:t>
      </w:r>
      <w:r>
        <w:br/>
      </w:r>
      <w:r>
        <w:br/>
      </w:r>
      <w:r>
        <w:t xml:space="preserve">The Curriculum Developer will serve as the architect of this new era in education, ensuring that while Brazil maintains its high standards through BNCC compliance, it also fosters innovation and adaptability. We recommend immediate approval of this project to begin the recruitment process in Q3 2024.</w:t>
      </w:r>
    </w:p>
    <w:p>
      <w:r>
        <w:pict>
          <v:rect style="width:0;height:1.5pt" o:hralign="center" o:hrstd="t" o:hr="t"/>
        </w:pict>
      </w:r>
    </w:p>
    <w:p>
      <w:pPr>
        <w:pStyle w:val="FirstParagraph"/>
      </w:pPr>
      <w:r>
        <w:br/>
      </w:r>
    </w:p>
    <w:bookmarkStart w:id="31" w:name="appendix"/>
    <w:p>
      <w:pPr>
        <w:pStyle w:val="Heading3"/>
      </w:pPr>
      <w:r>
        <w:t xml:space="preserve">Appendix: Key Terminology</w:t>
      </w:r>
    </w:p>
    <w:p>
      <w:pPr>
        <w:pStyle w:val="FirstParagraph"/>
      </w:pPr>
      <w:r>
        <w:br/>
      </w:r>
    </w:p>
    <w:p>
      <w:pPr>
        <w:numPr>
          <w:ilvl w:val="0"/>
          <w:numId w:val="1004"/>
        </w:numPr>
        <w:pStyle w:val="Compact"/>
      </w:pPr>
      <w:r>
        <w:rPr>
          <w:bCs/>
          <w:b/>
        </w:rPr>
        <w:t xml:space="preserve">BNCC:</w:t>
      </w:r>
      <w:r>
        <w:t xml:space="preserve"> </w:t>
      </w:r>
      <w:r>
        <w:t xml:space="preserve">Base Nacional Comum Curricular (National Common Curricular Base), the set of essential learning competencies for Basic Education in Brazil.</w:t>
      </w:r>
    </w:p>
    <w:p>
      <w:pPr>
        <w:numPr>
          <w:ilvl w:val="0"/>
          <w:numId w:val="1004"/>
        </w:numPr>
        <w:pStyle w:val="Compact"/>
      </w:pPr>
      <w:r>
        <w:rPr>
          <w:bCs/>
          <w:b/>
        </w:rPr>
        <w:t xml:space="preserve">District Federal (DF):</w:t>
      </w:r>
      <w:r>
        <w:t xml:space="preserve"> </w:t>
      </w:r>
      <w:r>
        <w:t xml:space="preserve">The federal territory where Brasília is located, serving as the administrative region for this project.</w:t>
      </w:r>
    </w:p>
    <w:p>
      <w:r>
        <w:pict>
          <v:rect style="width:0;height:1.5pt" o:hralign="center" o:hrstd="t" o:hr="t"/>
        </w:pict>
      </w:r>
    </w:p>
    <w:p>
      <w:pPr>
        <w:pStyle w:val="FirstParagraph"/>
      </w:pPr>
      <w:r>
        <w:br/>
      </w:r>
    </w:p>
    <w:p>
      <w:pPr>
        <w:pStyle w:val="BodyText"/>
      </w:pPr>
      <w:r>
        <w:rPr>
          <w:iCs/>
          <w:i/>
        </w:rPr>
        <w:t xml:space="preserve">This document was generated in accordance with the project requirements, focusing on the critical aspects of Curriculum Development within the specific geopolitical and educational context of Brazil Brasília.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for Brazil Brasília</dc:title>
  <dc:creator/>
  <dc:language>en</dc:language>
  <cp:keywords/>
  <dcterms:created xsi:type="dcterms:W3CDTF">2026-07-29T10:10:50Z</dcterms:created>
  <dcterms:modified xsi:type="dcterms:W3CDTF">2026-07-29T10:10:50Z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