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Curriculum</w:t>
      </w:r>
      <w:r>
        <w:t xml:space="preserve"> </w:t>
      </w:r>
      <w:r>
        <w:t xml:space="preserve">Developer</w:t>
      </w:r>
      <w:r>
        <w:t xml:space="preserve"> </w:t>
      </w:r>
      <w:r>
        <w:t xml:space="preserve">in</w:t>
      </w:r>
      <w:r>
        <w:t xml:space="preserve"> </w:t>
      </w:r>
      <w:r>
        <w:t xml:space="preserve">Canada</w:t>
      </w:r>
      <w:r>
        <w:t xml:space="preserve"> </w:t>
      </w:r>
      <w:r>
        <w:t xml:space="preserve">Vancouver</w:t>
      </w:r>
    </w:p>
    <w:p>
      <w:pPr>
        <w:pStyle w:val="FirstParagraph"/>
      </w:pPr>
      <w:r>
        <w:t xml:space="preserve">```html</w:t>
      </w:r>
    </w:p>
    <w:bookmarkStart w:id="32" w:name="project-report"/>
    <w:p>
      <w:pPr>
        <w:pStyle w:val="Heading1"/>
      </w:pPr>
      <w:r>
        <w:rPr>
          <w:bCs/>
          <w:b/>
        </w:rPr>
        <w:t xml:space="preserve">Project Report:</w:t>
      </w:r>
    </w:p>
    <w:p>
      <w:pPr>
        <w:pStyle w:val="FirstParagraph"/>
      </w:pPr>
      <w:r>
        <w:br/>
      </w:r>
    </w:p>
    <w:p>
      <w:pPr>
        <w:pStyle w:val="BodyText"/>
      </w:pPr>
      <w:r>
        <w:t xml:space="preserve">This document serves as a comprehensive Project Report detailing the strategic initiative, operational framework, and expected outcomes for hiring and deploying a specialized Curriculum Developer role within the educational sector of Canada Vancouver. As the educational landscape in British Columbia continues to evolve, driven by technological advancement, demographic shifts, and globalized economic demands; it becomes increasingly imperative for institutions located in Canada Vancouver to adopt agile; pedagogically sound; and culturally responsive curriculum frameworks.</w:t>
      </w:r>
    </w:p>
    <w:bookmarkStart w:id="20" w:name="executive-summary"/>
    <w:p>
      <w:pPr>
        <w:pStyle w:val="Heading2"/>
      </w:pPr>
      <w:r>
        <w:rPr>
          <w:bCs/>
          <w:b/>
        </w:rPr>
        <w:t xml:space="preserve">1. Executive Summary</w:t>
      </w:r>
    </w:p>
    <w:p>
      <w:pPr>
        <w:pStyle w:val="FirstParagraph"/>
      </w:pPr>
      <w:r>
        <w:br/>
      </w:r>
    </w:p>
    <w:p>
      <w:pPr>
        <w:pStyle w:val="BodyText"/>
      </w:pPr>
      <w:r>
        <w:t xml:space="preserve">The primary objective of this project is to establish a robust Curriculum Developer position that aligns with the stringent educational standards set forth by the Province of British Columbia while catering to the unique multicultural and dynamic nature of Canada Vancouver’s student population. This Project Report outlines the necessity, scope, deliverables, and strategic alignment required for successful implementation. The role is not merely administrative but serves as a critical pivot point between pedagogical theory and classroom practice; ensuring that educational materials are relevant; engaging; and compliant with provincial guidelines.</w:t>
      </w:r>
    </w:p>
    <w:bookmarkEnd w:id="20"/>
    <w:bookmarkStart w:id="21" w:name="X58ae610606ba15de35156fe2b31ccc3a7a99020"/>
    <w:p>
      <w:pPr>
        <w:pStyle w:val="Heading2"/>
      </w:pPr>
      <w:r>
        <w:rPr>
          <w:bCs/>
          <w:b/>
        </w:rPr>
        <w:t xml:space="preserve">2. Contextual Background: The Need in Canada Vancouver</w:t>
      </w:r>
    </w:p>
    <w:p>
      <w:pPr>
        <w:pStyle w:val="FirstParagraph"/>
      </w:pPr>
      <w:r>
        <w:br/>
      </w:r>
    </w:p>
    <w:p>
      <w:pPr>
        <w:pStyle w:val="BodyText"/>
      </w:pPr>
      <w:r>
        <w:t xml:space="preserve">Vancouver is one of the most diverse cities in North America. Educational institutions here serve a heterogeneous student body comprising native-born Canadians; immigrants from various continents; and international students. Consequently; a standardized curriculum often fails to address the nuanced needs of this demographic. The decision to engage a dedicated Curriculum Developer in Canada Vancouver is rooted in the need for localization and personalization.</w:t>
      </w:r>
    </w:p>
    <w:p>
      <w:pPr>
        <w:pStyle w:val="BodyText"/>
      </w:pPr>
      <w:r>
        <w:t xml:space="preserve">Furthermore; British Columbia’s Ministry of Education has recently introduced updates to its K-12 curriculum focusing on core competencies such as communication; thinking skills; and personal responsibility. A Curriculum Developer is essential to interpret these broad mandates into specific learning outcomes that teachers can implement effectively in Canada Vancouver classrooms.</w:t>
      </w:r>
    </w:p>
    <w:bookmarkEnd w:id="21"/>
    <w:bookmarkStart w:id="22" w:name="role-definition-the-curriculum-developer"/>
    <w:p>
      <w:pPr>
        <w:pStyle w:val="Heading2"/>
      </w:pPr>
      <w:r>
        <w:rPr>
          <w:bCs/>
          <w:b/>
        </w:rPr>
        <w:t xml:space="preserve">3. Role Definition: The Curriculum Developer</w:t>
      </w:r>
    </w:p>
    <w:p>
      <w:pPr>
        <w:pStyle w:val="FirstParagraph"/>
      </w:pPr>
      <w:r>
        <w:br/>
      </w:r>
    </w:p>
    <w:p>
      <w:pPr>
        <w:pStyle w:val="BodyText"/>
      </w:pPr>
      <w:r>
        <w:t xml:space="preserve">The Curriculum Developer will be responsible for the end-to-end lifecycle of curriculum design; implementation; and evaluation. Key responsibilities include:</w:t>
      </w:r>
    </w:p>
    <w:p>
      <w:pPr>
        <w:numPr>
          <w:ilvl w:val="0"/>
          <w:numId w:val="1001"/>
        </w:numPr>
        <w:pStyle w:val="Compact"/>
      </w:pPr>
      <w:r>
        <w:rPr>
          <w:bCs/>
          <w:b/>
        </w:rPr>
        <w:t xml:space="preserve">Pedagogical Design:</w:t>
      </w:r>
      <w:r>
        <w:t xml:space="preserve"> </w:t>
      </w:r>
      <w:r>
        <w:t xml:space="preserve">Creating lesson plans and learning modules that adhere to constructivist principles.</w:t>
      </w:r>
    </w:p>
    <w:p>
      <w:pPr>
        <w:numPr>
          <w:ilvl w:val="0"/>
          <w:numId w:val="1001"/>
        </w:numPr>
        <w:pStyle w:val="Compact"/>
      </w:pPr>
      <w:r>
        <w:rPr>
          <w:bCs/>
          <w:b/>
        </w:rPr>
        <w:t xml:space="preserve">Cultural Responsiveness:</w:t>
      </w:r>
    </w:p>
    <w:p>
      <w:pPr>
        <w:numPr>
          <w:ilvl w:val="0"/>
          <w:numId w:val="1001"/>
        </w:numPr>
        <w:pStyle w:val="Compact"/>
      </w:pPr>
      <w:r>
        <w:rPr>
          <w:bCs/>
          <w:b/>
        </w:rPr>
        <w:t xml:space="preserve">Tech Integration</w:t>
      </w:r>
      <w:r>
        <w:t xml:space="preserve">: Incorporating digital tools and platforms to enhance interactive learning.</w:t>
      </w:r>
    </w:p>
    <w:p>
      <w:pPr>
        <w:numPr>
          <w:ilvl w:val="0"/>
          <w:numId w:val="1001"/>
        </w:numPr>
        <w:pStyle w:val="Compact"/>
      </w:pPr>
      <w:r>
        <w:rPr>
          <w:bCs/>
          <w:b/>
        </w:rPr>
        <w:t xml:space="preserve">Compliance</w:t>
      </w:r>
      <w:r>
        <w:t xml:space="preserve">: Ensuring all curriculum documents meet provincial assessment standards in British Columbia.</w:t>
      </w:r>
    </w:p>
    <w:bookmarkEnd w:id="22"/>
    <w:bookmarkStart w:id="23" w:name="section"/>
    <w:p>
      <w:pPr>
        <w:pStyle w:val="Heading2"/>
      </w:pPr>
    </w:p>
    <w:p>
      <w:pPr>
        <w:pStyle w:val="FirstParagraph"/>
      </w:pPr>
      <w:r>
        <w:br/>
      </w:r>
    </w:p>
    <w:p>
      <w:pPr>
        <w:pStyle w:val="BodyText"/>
      </w:pPr>
      <w:r>
        <w:t xml:space="preserve">This Project Report is structured to provide stakeholders with a clear understanding of how the Curriculum Developer role contributes to institutional goals. The objectives are twofold: first; to improve student engagement and achievement metrics in Canada Vancouver schools; and second; to streamline the teacher’s workload by providing high-quality; ready-to-use instructional resources.</w:t>
      </w:r>
    </w:p>
    <w:bookmarkEnd w:id="23"/>
    <w:bookmarkStart w:id="27" w:name="section-1"/>
    <w:p>
      <w:pPr>
        <w:pStyle w:val="Heading2"/>
      </w:pPr>
    </w:p>
    <w:p>
      <w:pPr>
        <w:pStyle w:val="FirstParagraph"/>
      </w:pPr>
      <w:r>
        <w:br/>
      </w:r>
    </w:p>
    <w:p>
      <w:pPr>
        <w:pStyle w:val="BodyText"/>
      </w:pPr>
      <w:r>
        <w:t xml:space="preserve">The scope of this initiative covers three main phases:</w:t>
      </w:r>
    </w:p>
    <w:bookmarkStart w:id="24" w:name="phase-1-analysis-and-audit"/>
    <w:p>
      <w:pPr>
        <w:pStyle w:val="Heading3"/>
      </w:pPr>
      <w:r>
        <w:t xml:space="preserve">Phase 1: Analysis and Audit</w:t>
      </w:r>
    </w:p>
    <w:p>
      <w:pPr>
        <w:pStyle w:val="FirstParagraph"/>
      </w:pPr>
      <w:r>
        <w:t xml:space="preserve">An initial audit of existing curriculum materials in Canada Vancouver institutions will be conducted to identify gaps in alignment with BC standards. The Curriculum Developer will gather data on student performance; teacher feedback; and resource availability.</w:t>
      </w:r>
    </w:p>
    <w:bookmarkEnd w:id="24"/>
    <w:bookmarkStart w:id="25" w:name="phase-2-development-and-design"/>
    <w:p>
      <w:pPr>
        <w:pStyle w:val="Heading3"/>
      </w:pPr>
      <w:r>
        <w:t xml:space="preserve">Phase 2: Development and Design</w:t>
      </w:r>
    </w:p>
    <w:p>
      <w:pPr>
        <w:pStyle w:val="FirstParagraph"/>
      </w:pPr>
      <w:r>
        <w:t xml:space="preserve">Using insights from Phase 1; the Curriculum Developer will draft new units of study. This phase involves collaborative sessions with subject matter experts and educators to ensure feasibility. Special attention will be paid to integrating local content relevant to Canada Vancouver; such as environmental studies specific to Pacific Northwest ecosystems or local history modules.</w:t>
      </w:r>
    </w:p>
    <w:bookmarkEnd w:id="25"/>
    <w:bookmarkStart w:id="26" w:name="phase-3-implementation-and-evaluation"/>
    <w:p>
      <w:pPr>
        <w:pStyle w:val="Heading3"/>
      </w:pPr>
      <w:r>
        <w:t xml:space="preserve">Phase 3: Implementation and Evaluation</w:t>
      </w:r>
    </w:p>
    <w:p>
      <w:pPr>
        <w:pStyle w:val="FirstParagraph"/>
      </w:pPr>
      <w:r>
        <w:t xml:space="preserve">Pilot programs will be launched in select schools across Canada Vancouver. The Curriculum Developer will monitor these pilots; collect feedback; and make iterative improvements before full-scale rollout.</w:t>
      </w:r>
    </w:p>
    <w:bookmarkEnd w:id="26"/>
    <w:bookmarkEnd w:id="27"/>
    <w:bookmarkStart w:id="28" w:name="section-2"/>
    <w:p>
      <w:pPr>
        <w:pStyle w:val="Heading2"/>
      </w:pPr>
    </w:p>
    <w:p>
      <w:pPr>
        <w:pStyle w:val="FirstParagraph"/>
      </w:pPr>
      <w:r>
        <w:br/>
      </w:r>
    </w:p>
    <w:p>
      <w:pPr>
        <w:pStyle w:val="BodyText"/>
      </w:pPr>
      <w:r>
        <w:t xml:space="preserve">Successful execution of this Project Report requires engagement with multiple stakeholders:</w:t>
      </w:r>
    </w:p>
    <w:p>
      <w:pPr>
        <w:numPr>
          <w:ilvl w:val="0"/>
          <w:numId w:val="1002"/>
        </w:numPr>
        <w:pStyle w:val="Compact"/>
      </w:pPr>
      <w:r>
        <w:rPr>
          <w:bCs/>
          <w:b/>
        </w:rPr>
        <w:t xml:space="preserve">School Administrators</w:t>
      </w:r>
      <w:r>
        <w:t xml:space="preserve">: To secure buy-in and resources.</w:t>
      </w:r>
    </w:p>
    <w:p>
      <w:pPr>
        <w:numPr>
          <w:ilvl w:val="0"/>
          <w:numId w:val="1002"/>
        </w:numPr>
        <w:pStyle w:val="Compact"/>
      </w:pPr>
      <w:r>
        <w:rPr>
          <w:bCs/>
          <w:b/>
        </w:rPr>
        <w:t xml:space="preserve">Educators</w:t>
      </w:r>
      <w:r>
        <w:t xml:space="preserve">: Frontline implementers who provide critical feedback on usability.</w:t>
      </w:r>
    </w:p>
    <w:p>
      <w:pPr>
        <w:numPr>
          <w:ilvl w:val="0"/>
          <w:numId w:val="1002"/>
        </w:numPr>
        <w:pStyle w:val="Compact"/>
      </w:pPr>
      <w:r>
        <w:rPr>
          <w:bCs/>
          <w:b/>
        </w:rPr>
        <w:t xml:space="preserve">Policymakers in BC</w:t>
      </w:r>
      <w:r>
        <w:t xml:space="preserve">: To ensure alignment with provincial laws and standards.</w:t>
      </w:r>
    </w:p>
    <w:bookmarkEnd w:id="28"/>
    <w:bookmarkStart w:id="29" w:name="section-3"/>
    <w:p>
      <w:pPr>
        <w:pStyle w:val="Heading2"/>
      </w:pPr>
    </w:p>
    <w:p>
      <w:pPr>
        <w:pStyle w:val="FirstParagraph"/>
      </w:pPr>
      <w:r>
        <w:br/>
      </w:r>
    </w:p>
    <w:p>
      <w:pPr>
        <w:pStyle w:val="BodyText"/>
      </w:pPr>
      <w:r>
        <w:t xml:space="preserve">The success of the Curriculum Developer initiative in Canada Vancouver will be measured by several key performance indicators (KPIs):</w:t>
      </w:r>
    </w:p>
    <w:p>
      <w:pPr>
        <w:numPr>
          <w:ilvl w:val="0"/>
          <w:numId w:val="1003"/>
        </w:numPr>
        <w:pStyle w:val="Compact"/>
      </w:pPr>
      <w:r>
        <w:rPr>
          <w:bCs/>
          <w:b/>
        </w:rPr>
        <w:t xml:space="preserve">Student Engagement Scores:</w:t>
      </w:r>
      <w:r>
        <w:t xml:space="preserve">An increase in student participation rates during pilot programs.</w:t>
      </w:r>
    </w:p>
    <w:p>
      <w:pPr>
        <w:numPr>
          <w:ilvl w:val="0"/>
          <w:numId w:val="1003"/>
        </w:numPr>
        <w:pStyle w:val="Compact"/>
      </w:pPr>
      <w:r>
        <w:rPr>
          <w:bCs/>
          <w:b/>
        </w:rPr>
        <w:t xml:space="preserve">Educator Satisfaction:</w:t>
      </w:r>
      <w:r>
        <w:t xml:space="preserve">Survey results indicating improved confidence among teachers using new materials.</w:t>
      </w:r>
    </w:p>
    <w:p>
      <w:pPr>
        <w:numPr>
          <w:ilvl w:val="0"/>
          <w:numId w:val="1003"/>
        </w:numPr>
        <w:pStyle w:val="Compact"/>
      </w:pPr>
      <w:r>
        <w:rPr>
          <w:bCs/>
          <w:b/>
        </w:rPr>
        <w:t xml:space="preserve">Academic Performance</w:t>
      </w:r>
      <w:r>
        <w:t xml:space="preserve">: Improvement in standardized test scores and competency-based assessments across participating schools in Canada Vancouver.</w:t>
      </w:r>
    </w:p>
    <w:bookmarkEnd w:id="29"/>
    <w:bookmarkStart w:id="30" w:name="section-4"/>
    <w:p>
      <w:pPr>
        <w:pStyle w:val="Heading2"/>
      </w:pPr>
    </w:p>
    <w:p>
      <w:pPr>
        <w:pStyle w:val="FirstParagraph"/>
      </w:pPr>
      <w:r>
        <w:br/>
      </w:r>
    </w:p>
    <w:p>
      <w:pPr>
        <w:pStyle w:val="BodyText"/>
      </w:pPr>
      <w:r>
        <w:t xml:space="preserve">Potential challenges include resistance to change from traditionalist educators; budget constraints;and the complexity of aligning with rapidly changing provincial policies in British Columbia. Mitigation strategies involve extensive professional development workshops for teachers; transparent communication about the benefits of the new curriculum; and establishing a liaison role to maintain ongoing dialogue with BC Ministry officials.</w:t>
      </w:r>
    </w:p>
    <w:bookmarkEnd w:id="30"/>
    <w:bookmarkStart w:id="31" w:name="section-5"/>
    <w:p>
      <w:pPr>
        <w:pStyle w:val="Heading2"/>
      </w:pPr>
    </w:p>
    <w:p>
      <w:pPr>
        <w:pStyle w:val="FirstParagraph"/>
      </w:pPr>
      <w:r>
        <w:br/>
      </w:r>
    </w:p>
    <w:p>
      <w:pPr>
        <w:pStyle w:val="BodyText"/>
      </w:pPr>
      <w:r>
        <w:t xml:space="preserve">In conclusion; this Project Report highlights the critical importance of appointing a Curriculum Developer to lead educational innovation in Canada Vancouver. By bridging the gap between provincial mandates and local classroom realities; this role will enhance the quality of education; foster inclusivity;and prepare students for future success. The investment in human capital dedicated to curriculum development is an investment in the intellectual and social fabric of our communities within Canada Vancouver.</w:t>
      </w:r>
    </w:p>
    <w:p>
      <w:r>
        <w:pict>
          <v:rect style="width:0;height:1.5pt" o:hralign="center" o:hrstd="t" o:hr="t"/>
        </w:pict>
      </w:r>
    </w:p>
    <w:p>
      <w:pPr>
        <w:pStyle w:val="FirstParagraph"/>
      </w:pPr>
      <w:r>
        <w:rPr>
          <w:iCs/>
          <w:i/>
        </w:rPr>
        <w:t xml:space="preserve">Prepared by: Project Management Office</w:t>
      </w:r>
      <w:r>
        <w:br/>
      </w:r>
      <w:r>
        <w:rPr>
          <w:iCs/>
          <w:i/>
        </w:rPr>
        <w:t xml:space="preserve">Date: October 26; 2023</w:t>
      </w:r>
      <w:r>
        <w:br/>
      </w:r>
      <w:r>
        <w:rPr>
          <w:iCs/>
          <w:i/>
        </w:rPr>
        <w:t xml:space="preserve">Location Focus: Canada Vancouver;</w:t>
      </w:r>
    </w:p>
    <w:p>
      <w:pPr>
        <w:pStyle w:val="BodyText"/>
      </w:pPr>
      <w:r>
        <w:t xml:space="preserve">HTML; body { font-family: Arial; line-height1.6 color #333 max-width800px margin auto padding: 20px} H1 H2 { Color#2c3e50 Border-bottom 2 px solid #ECFOF1 Padding bottom 10PX } PUL LI { Margin-bottom: 8PX }</w:t>
      </w:r>
      <w:r>
        <w:t xml:space="preserve"> </w:t>
      </w: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Curriculum Developer in Canada Vancouver</dc:title>
  <dc:creator/>
  <dc:language>en</dc:language>
  <cp:keywords/>
  <dcterms:created xsi:type="dcterms:W3CDTF">2026-07-29T10:24:30Z</dcterms:created>
  <dcterms:modified xsi:type="dcterms:W3CDTF">2026-07-29T10:24:30Z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