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8" w:name="X2c1c7337447c4e343fa12db1d79e992670ad5bf"/>
    <w:p>
      <w:pPr>
        <w:pStyle w:val="Heading1"/>
      </w:pPr>
      <w:r>
        <w:t xml:space="preserve">Project Report: Strategic Curriculum Development for the Shanghai Educational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Stakeholders and International Education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Lead Project Manager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the definitive Project Report regarding the establishment of a robust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rPr>
          <w:iCs/>
          <w:i/>
        </w:rPr>
        <w:t xml:space="preserve">China Shanghai</w:t>
      </w:r>
      <w:r>
        <w:t xml:space="preserve">. As global education standards evolve, there is an increasing demand for pedagogical models that bridge Western innovation with Eastern rigor. This project aims to design, validate, and deploy a curriculum that respects local cultural nuances while integrating international best practices. The primary objective is to create a scalable educational product that enhances student outcomes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, positioning our organization as a leader in cross-cultural educational development.</w:t>
      </w:r>
    </w:p>
    <w:bookmarkEnd w:id="20"/>
    <w:bookmarkStart w:id="21" w:name="project-background-and-context"/>
    <w:p>
      <w:pPr>
        <w:pStyle w:val="Heading2"/>
      </w:pPr>
      <w:r>
        <w:t xml:space="preserve">2. Project Background and Context</w:t>
      </w:r>
    </w:p>
    <w:p>
      <w:pPr>
        <w:pStyle w:val="FirstParagraph"/>
      </w:pPr>
      <w:r>
        <w:rPr>
          <w:iCs/>
          <w:i/>
          <w:bCs/>
          <w:b/>
        </w:rPr>
        <w:t xml:space="preserve">China Shanghai</w:t>
      </w:r>
      <w:r>
        <w:t xml:space="preserve"> </w:t>
      </w:r>
      <w:r>
        <w:t xml:space="preserve">stands as one of the most economically advanced and educationally competitive regions in Asia. The city’s demographic profile includes a high concentration of expatriates, returning overseas students (Hai Gui), and local families seeking differentiated educational pathways beyond the traditional Gaokao system. Consequently, the market demand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 </w:t>
      </w:r>
      <w:r>
        <w:t xml:space="preserve">is not merely for content delivery, but for holistic learning experiences that foster critical thinking, creativity, and global citizenship.</w:t>
      </w:r>
      <w:r>
        <w:t xml:space="preserve"> </w:t>
      </w:r>
      <w:r>
        <w:t xml:space="preserve">The role of a specialized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in this context is multifaceted. It requires more than just subject matter expertise; it demands cultural intelligence. A generic curriculum imported from abroad often fails due to a lack of localization. Therefore, this project report outlines the methodology used by our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team to ensure that every module resonates with the specific academic expectations and societal values of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</w:t>
      </w:r>
    </w:p>
    <w:bookmarkEnd w:id="21"/>
    <w:bookmarkStart w:id="25" w:name="X7b7bd4b38a25d16e4625b4fdff63c0a5463df5f"/>
    <w:p>
      <w:pPr>
        <w:pStyle w:val="Heading2"/>
      </w:pPr>
      <w:r>
        <w:t xml:space="preserve">3. Methodology: The Curriculum Development Lifecycle</w:t>
      </w:r>
    </w:p>
    <w:p>
      <w:pPr>
        <w:pStyle w:val="FirstParagraph"/>
      </w:pPr>
      <w:r>
        <w:t xml:space="preserve">To address the unique requirements of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, our</w:t>
      </w:r>
    </w:p>
    <w:p>
      <w:pPr>
        <w:pStyle w:val="BodyText"/>
      </w:pPr>
      <w:r>
        <w:rPr>
          <w:iCs/>
          <w:i/>
        </w:rPr>
        <w:t xml:space="preserve">Curriculum Developer</w:t>
      </w:r>
      <w:r>
        <w:t xml:space="preserve">Phase 1: Needs Analysis and Stakeholder Consultation in China Shanghai</w:t>
      </w:r>
    </w:p>
    <w:p>
      <w:pPr>
        <w:pStyle w:val="BodyText"/>
      </w:pPr>
      <w:r>
        <w:t xml:space="preserve">Before drafting any content,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team conducted extensive field research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 This included focus groups with parents, interviews with school administrators, and analysis of current municipal education policies. We identified key pain points: a need for enhanced English proficiency integrated with STEM subjects and a demand for soft-skill development that complements traditional academic drilling.</w:t>
      </w:r>
    </w:p>
    <w:bookmarkStart w:id="22" w:name="phase-2-design-and-localization"/>
    <w:p>
      <w:pPr>
        <w:pStyle w:val="Heading3"/>
      </w:pPr>
      <w:r>
        <w:t xml:space="preserve">Phase 2: Design and Localization</w:t>
      </w:r>
    </w:p>
    <w:p>
      <w:pPr>
        <w:pStyle w:val="FirstParagraph"/>
      </w:pPr>
      <w:r>
        <w:t xml:space="preserve">In this phase,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 </w:t>
      </w:r>
      <w:r>
        <w:t xml:space="preserve">creates the architectural blueprint of the learning program. For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, localization was critical. This involved:</w:t>
      </w:r>
    </w:p>
    <w:p>
      <w:pPr>
        <w:numPr>
          <w:ilvl w:val="0"/>
          <w:numId w:val="1001"/>
        </w:numPr>
        <w:pStyle w:val="Compact"/>
      </w:pPr>
      <w:r>
        <w:t xml:space="preserve">Adapting case studies to reflect local economic realities.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the Chinese Ministry of Education’s guidelines on foreign-related educational activities.</w:t>
      </w:r>
    </w:p>
    <w:p>
      <w:pPr>
        <w:numPr>
          <w:ilvl w:val="0"/>
          <w:numId w:val="1001"/>
        </w:numPr>
        <w:pStyle w:val="Compact"/>
      </w:pPr>
      <w:r>
        <w:t xml:space="preserve">Integrating bilingual resources where appropriate, acknowledging that many students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 </w:t>
      </w:r>
      <w:r>
        <w:t xml:space="preserve">operate in a multilingual environment.</w:t>
      </w:r>
    </w:p>
    <w:bookmarkEnd w:id="22"/>
    <w:bookmarkStart w:id="23" w:name="X85a0364450b7e61a1786c6692a8e6f5a6c2869e"/>
    <w:p>
      <w:pPr>
        <w:pStyle w:val="Heading3"/>
      </w:pPr>
      <w:r>
        <w:t xml:space="preserve">Phase 3: Pilot Implementation and Feedback Loop</w:t>
      </w:r>
    </w:p>
    <w:p>
      <w:pPr>
        <w:pStyle w:val="FirstParagraph"/>
      </w:pPr>
      <w:r>
        <w:t xml:space="preserve">A select pilot program was launched in three partner schools across different districts of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rPr>
          <w:iCs/>
          <w:i/>
        </w:rPr>
        <w:t xml:space="preserve">China Shanghai</w:t>
      </w:r>
      <w:r>
        <w:t xml:space="preserve">.</w:t>
      </w:r>
    </w:p>
    <w:bookmarkEnd w:id="23"/>
    <w:bookmarkStart w:id="24" w:name="phase-4-validation-and-scale-up"/>
    <w:p>
      <w:pPr>
        <w:pStyle w:val="Heading3"/>
      </w:pPr>
      <w:r>
        <w:t xml:space="preserve">Phase 4: Validation and Scale-Up</w:t>
      </w:r>
    </w:p>
    <w:p>
      <w:pPr>
        <w:pStyle w:val="FirstParagraph"/>
      </w:pPr>
      <w:r>
        <w:t xml:space="preserve">Following successful pilot results, the final curriculum was validated by an advisory board comprising educational psychologists and veteran teachers from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 This ensures that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t xml:space="preserve">4. Key Challenges and Mitigation Strategies</w:t>
      </w:r>
    </w:p>
    <w:p>
      <w:pPr>
        <w:pStyle w:val="BodyText"/>
      </w:pPr>
      <w:r>
        <w:t xml:space="preserve">Developing a curriculum for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rPr>
          <w:iCs/>
          <w:i/>
        </w:rPr>
        <w:t xml:space="preserve">Curriculum Developer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Content must avoid cultural misinterpretations. 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t xml:space="preserve">The regulatory environment in China is strict. The project team worked closely with legal experts to ensure the curriculum adheres to all regulations governing international education in</w:t>
      </w:r>
      <w:r>
        <w:t xml:space="preserve"> </w:t>
      </w:r>
      <w:r>
        <w:rPr>
          <w:iCs/>
          <w:i/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Pacing and Pressure:</w:t>
      </w:r>
      <w:r>
        <w:t xml:space="preserve"> </w:t>
      </w:r>
      <w:r>
        <w:t xml:space="preserve">Students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</w:p>
    <w:bookmarkEnd w:id="24"/>
    <w:bookmarkEnd w:id="25"/>
    <w:bookmarkStart w:id="26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The implementation of the newly developed curriculum has shown promising early results in</w:t>
      </w:r>
      <w:r>
        <w:t xml:space="preserve"> </w:t>
      </w:r>
      <w:r>
        <w:rPr>
          <w:iCs/>
          <w:i/>
          <w:bCs/>
          <w:b/>
        </w:rPr>
        <w:t xml:space="preserve">China ShanghaiCurriculum Developer</w:t>
      </w:r>
      <w:r>
        <w:rPr>
          <w:iCs/>
          <w:i/>
        </w:rPr>
        <w:t xml:space="preserve">China ShanghaiCurriculum Developer</w:t>
      </w:r>
      <w:r>
        <w:t xml:space="preserve">6. Future Recommendations</w:t>
      </w:r>
    </w:p>
    <w:p>
      <w:pPr>
        <w:pStyle w:val="BodyText"/>
      </w:pPr>
      <w:r>
        <w:t xml:space="preserve">To sustain momentum, the following actions are recommended: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Enhance the curriculum with AI-driven personalized learning tools, a growing trend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China Shanghai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Ongoing Training:</w:t>
      </w:r>
      <w:r>
        <w:t xml:space="preserve">The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Building:</w:t>
      </w:r>
      <w:r>
        <w:t xml:space="preserve">Create a platform for parents and teachers in</w:t>
      </w:r>
      <w:r>
        <w:t xml:space="preserve"> </w:t>
      </w:r>
      <w:r>
        <w:rPr>
          <w:iCs/>
          <w:i/>
          <w:bCs/>
          <w:b/>
        </w:rPr>
        <w:t xml:space="preserve">China Shanghai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Project Report confirms that the strategic approach taken by our</w:t>
      </w:r>
      <w:r>
        <w:t xml:space="preserve"> </w:t>
      </w:r>
      <w:r>
        <w:rPr>
          <w:iCs/>
          <w:i/>
          <w:bCs/>
          <w:b/>
        </w:rPr>
        <w:t xml:space="preserve">Curriculum Developer</w:t>
      </w:r>
      <w:r>
        <w:rPr>
          <w:iCs/>
          <w:i/>
        </w:rPr>
        <w:t xml:space="preserve">China ShanghaiChina ShanghaiCurriculum Developer</w:t>
      </w:r>
    </w:p>
    <w:p>
      <w:pPr>
        <w:pStyle w:val="BodyText"/>
      </w:pPr>
      <w:r>
        <w:t xml:space="preserve">End of Report.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Curriculum Development Initiative in China Shanghai</dc:title>
  <dc:creator/>
  <dc:language>en</dc:language>
  <cp:keywords/>
  <dcterms:created xsi:type="dcterms:W3CDTF">2026-09-24T15:34:33Z</dcterms:created>
  <dcterms:modified xsi:type="dcterms:W3CDTF">2026-09-24T15:34:33Z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