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Development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28" w:name="X2c1c7337447c4e343fa12db1d79e992670ad5bf"/>
    <w:p>
      <w:pPr>
        <w:pStyle w:val="Heading1"/>
      </w:pPr>
      <w:r>
        <w:t xml:space="preserve">Project Report: Strategic Curriculum Development for the Shanghai Educational Ecosystem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Stakeholders and International Education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Lead Project Manager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the definitive Project Report regarding the establishment of a robust</w:t>
      </w:r>
      <w:r>
        <w:t xml:space="preserve"> </w:t>
      </w:r>
      <w:r>
        <w:rPr>
          <w:iCs/>
          <w:i/>
          <w:bCs/>
          <w:b/>
        </w:rPr>
        <w:t xml:space="preserve">Curriculum Developer</w:t>
      </w:r>
      <w:r>
        <w:rPr>
          <w:iCs/>
          <w:i/>
        </w:rPr>
        <w:t xml:space="preserve">China Shanghai</w:t>
      </w:r>
      <w:r>
        <w:t xml:space="preserve">. As global education standards evolve, there is an increasing demand for pedagogical models that bridge Western innovation with Eastern rigor. This project aims to design, validate, and deploy a curriculum that respects local cultural nuances while integrating international best practices. The primary objective is to create a scalable educational product that enhances student outcomes in</w:t>
      </w:r>
      <w:r>
        <w:t xml:space="preserve"> </w:t>
      </w:r>
      <w:r>
        <w:rPr>
          <w:iCs/>
          <w:i/>
          <w:bCs/>
          <w:b/>
        </w:rPr>
        <w:t xml:space="preserve">China Shanghai</w:t>
      </w:r>
      <w:r>
        <w:t xml:space="preserve">, positioning our organization as a leader in cross-cultural educational development.</w:t>
      </w:r>
    </w:p>
    <w:bookmarkEnd w:id="20"/>
    <w:bookmarkStart w:id="21" w:name="project-background-and-context"/>
    <w:p>
      <w:pPr>
        <w:pStyle w:val="Heading2"/>
      </w:pPr>
      <w:r>
        <w:t xml:space="preserve">2. Project Background and Context</w:t>
      </w:r>
    </w:p>
    <w:p>
      <w:pPr>
        <w:pStyle w:val="FirstParagraph"/>
      </w:pPr>
      <w:r>
        <w:rPr>
          <w:iCs/>
          <w:i/>
          <w:bCs/>
          <w:b/>
        </w:rPr>
        <w:t xml:space="preserve">China Shanghai</w:t>
      </w:r>
      <w:r>
        <w:t xml:space="preserve"> </w:t>
      </w:r>
      <w:r>
        <w:t xml:space="preserve">stands as one of the most economically advanced and educationally competitive regions in Asia. The city’s demographic profile includes a high concentration of expatriates, returning overseas students (Hai Gui), and local families seeking differentiated educational pathways beyond the traditional Gaokao system. Consequently, the market demand in</w:t>
      </w:r>
      <w:r>
        <w:t xml:space="preserve"> </w:t>
      </w:r>
      <w:r>
        <w:rPr>
          <w:iCs/>
          <w:i/>
          <w:bCs/>
          <w:b/>
        </w:rPr>
        <w:t xml:space="preserve">China Shanghai</w:t>
      </w:r>
      <w:r>
        <w:t xml:space="preserve"> </w:t>
      </w:r>
      <w:r>
        <w:t xml:space="preserve">is not merely for content delivery, but for holistic learning experiences that foster critical thinking, creativity, and global citizenship.</w:t>
      </w:r>
      <w:r>
        <w:t xml:space="preserve"> </w:t>
      </w:r>
      <w:r>
        <w:t xml:space="preserve">The role of a specialized</w:t>
      </w:r>
      <w:r>
        <w:t xml:space="preserve"> </w:t>
      </w:r>
      <w:r>
        <w:rPr>
          <w:iCs/>
          <w:i/>
          <w:bCs/>
          <w:b/>
        </w:rPr>
        <w:t xml:space="preserve">Curriculum Developer</w:t>
      </w:r>
      <w:r>
        <w:t xml:space="preserve"> </w:t>
      </w:r>
      <w:r>
        <w:t xml:space="preserve">in this context is multifaceted. It requires more than just subject matter expertise; it demands cultural intelligence. A generic curriculum imported from abroad often fails due to a lack of localization. Therefore, this project report outlines the methodology used by our</w:t>
      </w:r>
      <w:r>
        <w:t xml:space="preserve"> </w:t>
      </w:r>
      <w:r>
        <w:rPr>
          <w:iCs/>
          <w:i/>
          <w:bCs/>
          <w:b/>
        </w:rPr>
        <w:t xml:space="preserve">Curriculum Developer</w:t>
      </w:r>
      <w:r>
        <w:t xml:space="preserve"> </w:t>
      </w:r>
      <w:r>
        <w:t xml:space="preserve">team to ensure that every module resonates with the specific academic expectations and societal values of</w:t>
      </w:r>
      <w:r>
        <w:t xml:space="preserve"> </w:t>
      </w:r>
      <w:r>
        <w:rPr>
          <w:iCs/>
          <w:i/>
          <w:bCs/>
          <w:b/>
        </w:rPr>
        <w:t xml:space="preserve">China Shanghai</w:t>
      </w:r>
      <w:r>
        <w:t xml:space="preserve">.</w:t>
      </w:r>
    </w:p>
    <w:bookmarkEnd w:id="21"/>
    <w:bookmarkStart w:id="25" w:name="X7b7bd4b38a25d16e4625b4fdff63c0a5463df5f"/>
    <w:p>
      <w:pPr>
        <w:pStyle w:val="Heading2"/>
      </w:pPr>
      <w:r>
        <w:t xml:space="preserve">3. Methodology: The Curriculum Development Lifecycle</w:t>
      </w:r>
    </w:p>
    <w:p>
      <w:pPr>
        <w:pStyle w:val="FirstParagraph"/>
      </w:pPr>
      <w:r>
        <w:t xml:space="preserve">To address the unique requirements of</w:t>
      </w:r>
      <w:r>
        <w:t xml:space="preserve"> </w:t>
      </w:r>
      <w:r>
        <w:rPr>
          <w:iCs/>
          <w:i/>
          <w:bCs/>
          <w:b/>
        </w:rPr>
        <w:t xml:space="preserve">China Shanghai</w:t>
      </w:r>
      <w:r>
        <w:t xml:space="preserve">, our</w:t>
      </w:r>
    </w:p>
    <w:p>
      <w:pPr>
        <w:pStyle w:val="BodyText"/>
      </w:pPr>
      <w:r>
        <w:rPr>
          <w:iCs/>
          <w:i/>
        </w:rPr>
        <w:t xml:space="preserve">Curriculum Developer</w:t>
      </w:r>
      <w:r>
        <w:t xml:space="preserve">Phase 1: Needs Analysis and Stakeholder Consultation in China Shanghai</w:t>
      </w:r>
    </w:p>
    <w:p>
      <w:pPr>
        <w:pStyle w:val="BodyText"/>
      </w:pPr>
      <w:r>
        <w:t xml:space="preserve">Before drafting any content, the</w:t>
      </w:r>
      <w:r>
        <w:t xml:space="preserve"> </w:t>
      </w:r>
      <w:r>
        <w:rPr>
          <w:iCs/>
          <w:i/>
          <w:bCs/>
          <w:b/>
        </w:rPr>
        <w:t xml:space="preserve">Curriculum Developer</w:t>
      </w:r>
      <w:r>
        <w:t xml:space="preserve"> </w:t>
      </w:r>
      <w:r>
        <w:t xml:space="preserve">team conducted extensive field research in</w:t>
      </w:r>
      <w:r>
        <w:t xml:space="preserve"> </w:t>
      </w:r>
      <w:r>
        <w:rPr>
          <w:iCs/>
          <w:i/>
          <w:bCs/>
          <w:b/>
        </w:rPr>
        <w:t xml:space="preserve">China Shanghai</w:t>
      </w:r>
      <w:r>
        <w:t xml:space="preserve">. This included focus groups with parents, interviews with school administrators, and analysis of current municipal education policies. We identified key pain points: a need for enhanced English proficiency integrated with STEM subjects and a demand for soft-skill development that complements traditional academic drilling.</w:t>
      </w:r>
    </w:p>
    <w:bookmarkStart w:id="22" w:name="phase-2-design-and-localization"/>
    <w:p>
      <w:pPr>
        <w:pStyle w:val="Heading3"/>
      </w:pPr>
      <w:r>
        <w:t xml:space="preserve">Phase 2: Design and Localization</w:t>
      </w:r>
    </w:p>
    <w:p>
      <w:pPr>
        <w:pStyle w:val="FirstParagraph"/>
      </w:pPr>
      <w:r>
        <w:t xml:space="preserve">In this phase, the</w:t>
      </w:r>
      <w:r>
        <w:t xml:space="preserve"> </w:t>
      </w:r>
      <w:r>
        <w:rPr>
          <w:iCs/>
          <w:i/>
          <w:bCs/>
          <w:b/>
        </w:rPr>
        <w:t xml:space="preserve">Curriculum Developer</w:t>
      </w:r>
      <w:r>
        <w:t xml:space="preserve"> </w:t>
      </w:r>
      <w:r>
        <w:t xml:space="preserve">creates the architectural blueprint of the learning program. For</w:t>
      </w:r>
      <w:r>
        <w:t xml:space="preserve"> </w:t>
      </w:r>
      <w:r>
        <w:rPr>
          <w:iCs/>
          <w:i/>
          <w:bCs/>
          <w:b/>
        </w:rPr>
        <w:t xml:space="preserve">China Shanghai</w:t>
      </w:r>
      <w:r>
        <w:t xml:space="preserve">, localization was critical. This involved:</w:t>
      </w:r>
    </w:p>
    <w:p>
      <w:pPr>
        <w:numPr>
          <w:ilvl w:val="0"/>
          <w:numId w:val="1001"/>
        </w:numPr>
        <w:pStyle w:val="Compact"/>
      </w:pPr>
      <w:r>
        <w:t xml:space="preserve">Adapting case studies to reflect local economic realities.</w:t>
      </w:r>
    </w:p>
    <w:p>
      <w:pPr>
        <w:numPr>
          <w:ilvl w:val="0"/>
          <w:numId w:val="1001"/>
        </w:numPr>
        <w:pStyle w:val="Compact"/>
      </w:pPr>
      <w:r>
        <w:t xml:space="preserve">Ensuring compliance with the Chinese Ministry of Education’s guidelines on foreign-related educational activities.</w:t>
      </w:r>
    </w:p>
    <w:p>
      <w:pPr>
        <w:numPr>
          <w:ilvl w:val="0"/>
          <w:numId w:val="1001"/>
        </w:numPr>
        <w:pStyle w:val="Compact"/>
      </w:pPr>
      <w:r>
        <w:t xml:space="preserve">Integrating bilingual resources where appropriate, acknowledging that many students in</w:t>
      </w:r>
      <w:r>
        <w:t xml:space="preserve"> </w:t>
      </w:r>
      <w:r>
        <w:rPr>
          <w:iCs/>
          <w:i/>
          <w:bCs/>
          <w:b/>
        </w:rPr>
        <w:t xml:space="preserve">China Shanghai</w:t>
      </w:r>
      <w:r>
        <w:t xml:space="preserve"> </w:t>
      </w:r>
      <w:r>
        <w:t xml:space="preserve">operate in a multilingual environment.</w:t>
      </w:r>
    </w:p>
    <w:bookmarkEnd w:id="22"/>
    <w:bookmarkStart w:id="23" w:name="X85a0364450b7e61a1786c6692a8e6f5a6c2869e"/>
    <w:p>
      <w:pPr>
        <w:pStyle w:val="Heading3"/>
      </w:pPr>
      <w:r>
        <w:t xml:space="preserve">Phase 3: Pilot Implementation and Feedback Loop</w:t>
      </w:r>
    </w:p>
    <w:p>
      <w:pPr>
        <w:pStyle w:val="FirstParagraph"/>
      </w:pPr>
      <w:r>
        <w:t xml:space="preserve">A select pilot program was launched in three partner schools across different districts of</w:t>
      </w:r>
      <w:r>
        <w:t xml:space="preserve"> </w:t>
      </w:r>
      <w:r>
        <w:rPr>
          <w:iCs/>
          <w:i/>
          <w:bCs/>
          <w:b/>
        </w:rPr>
        <w:t xml:space="preserve">China Shanghai</w:t>
      </w:r>
      <w:r>
        <w:t xml:space="preserve">. The</w:t>
      </w:r>
      <w:r>
        <w:t xml:space="preserve"> </w:t>
      </w:r>
      <w:r>
        <w:rPr>
          <w:iCs/>
          <w:i/>
          <w:bCs/>
          <w:b/>
        </w:rPr>
        <w:t xml:space="preserve">Curriculum Developer</w:t>
      </w:r>
      <w:r>
        <w:rPr>
          <w:iCs/>
          <w:i/>
        </w:rPr>
        <w:t xml:space="preserve">China Shanghai</w:t>
      </w:r>
      <w:r>
        <w:t xml:space="preserve">.</w:t>
      </w:r>
    </w:p>
    <w:bookmarkEnd w:id="23"/>
    <w:bookmarkStart w:id="24" w:name="phase-4-validation-and-scale-up"/>
    <w:p>
      <w:pPr>
        <w:pStyle w:val="Heading3"/>
      </w:pPr>
      <w:r>
        <w:t xml:space="preserve">Phase 4: Validation and Scale-Up</w:t>
      </w:r>
    </w:p>
    <w:p>
      <w:pPr>
        <w:pStyle w:val="FirstParagraph"/>
      </w:pPr>
      <w:r>
        <w:t xml:space="preserve">Following successful pilot results, the final curriculum was validated by an advisory board comprising educational psychologists and veteran teachers from</w:t>
      </w:r>
      <w:r>
        <w:t xml:space="preserve"> </w:t>
      </w:r>
      <w:r>
        <w:rPr>
          <w:iCs/>
          <w:i/>
          <w:bCs/>
          <w:b/>
        </w:rPr>
        <w:t xml:space="preserve">China Shanghai</w:t>
      </w:r>
      <w:r>
        <w:t xml:space="preserve">. This ensures that the</w:t>
      </w:r>
      <w:r>
        <w:t xml:space="preserve"> </w:t>
      </w:r>
      <w:r>
        <w:rPr>
          <w:iCs/>
          <w:i/>
          <w:bCs/>
          <w:b/>
        </w:rPr>
        <w:t xml:space="preserve">Curriculum Developer</w:t>
      </w:r>
      <w:r>
        <w:t xml:space="preserve">4. Key Challenges and Mitigation Strategies</w:t>
      </w:r>
    </w:p>
    <w:p>
      <w:pPr>
        <w:pStyle w:val="BodyText"/>
      </w:pPr>
      <w:r>
        <w:t xml:space="preserve">Developing a curriculum for</w:t>
      </w:r>
      <w:r>
        <w:t xml:space="preserve"> </w:t>
      </w:r>
      <w:r>
        <w:rPr>
          <w:iCs/>
          <w:i/>
          <w:bCs/>
          <w:b/>
        </w:rPr>
        <w:t xml:space="preserve">China Shanghai</w:t>
      </w:r>
      <w:r>
        <w:rPr>
          <w:iCs/>
          <w:i/>
        </w:rPr>
        <w:t xml:space="preserve">Curriculum Developer</w:t>
      </w:r>
    </w:p>
    <w:p>
      <w:pPr>
        <w:pStyle w:val="BodyTex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Content must avoid cultural misinterpretations. The</w:t>
      </w:r>
      <w:r>
        <w:t xml:space="preserve"> </w:t>
      </w:r>
      <w:r>
        <w:rPr>
          <w:iCs/>
          <w:i/>
          <w:bCs/>
          <w:b/>
        </w:rPr>
        <w:t xml:space="preserve">Curriculum Developer</w:t>
      </w:r>
    </w:p>
    <w:p>
      <w:pPr>
        <w:pStyle w:val="BodyText"/>
      </w:pPr>
      <w:r>
        <w:rPr>
          <w:bCs/>
          <w:b/>
        </w:rPr>
        <w:t xml:space="preserve">Regulatory Compliance:</w:t>
      </w:r>
      <w:r>
        <w:t xml:space="preserve">The regulatory environment in China is strict. The project team worked closely with legal experts to ensure the curriculum adheres to all regulations governing international education in</w:t>
      </w:r>
      <w:r>
        <w:t xml:space="preserve"> </w:t>
      </w:r>
      <w:r>
        <w:rPr>
          <w:iCs/>
          <w:i/>
          <w:bCs/>
          <w:b/>
        </w:rPr>
        <w:t xml:space="preserve">China Shanghai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Pacing and Pressure:</w:t>
      </w:r>
      <w:r>
        <w:t xml:space="preserve"> </w:t>
      </w:r>
      <w:r>
        <w:t xml:space="preserve">Students in</w:t>
      </w:r>
      <w:r>
        <w:t xml:space="preserve"> </w:t>
      </w:r>
      <w:r>
        <w:rPr>
          <w:iCs/>
          <w:i/>
          <w:bCs/>
          <w:b/>
        </w:rPr>
        <w:t xml:space="preserve">China Shanghai</w:t>
      </w:r>
    </w:p>
    <w:bookmarkEnd w:id="24"/>
    <w:bookmarkEnd w:id="25"/>
    <w:bookmarkStart w:id="26" w:name="outcomes-and-impact-assessment"/>
    <w:p>
      <w:pPr>
        <w:pStyle w:val="Heading2"/>
      </w:pPr>
      <w:r>
        <w:t xml:space="preserve">5. Outcomes and Impact Assessment</w:t>
      </w:r>
    </w:p>
    <w:p>
      <w:pPr>
        <w:pStyle w:val="FirstParagraph"/>
      </w:pPr>
      <w:r>
        <w:t xml:space="preserve">The implementation of the newly developed curriculum has shown promising early results in</w:t>
      </w:r>
      <w:r>
        <w:t xml:space="preserve"> </w:t>
      </w:r>
      <w:r>
        <w:rPr>
          <w:iCs/>
          <w:i/>
          <w:bCs/>
          <w:b/>
        </w:rPr>
        <w:t xml:space="preserve">China ShanghaiCurriculum Developer</w:t>
      </w:r>
      <w:r>
        <w:rPr>
          <w:iCs/>
          <w:i/>
        </w:rPr>
        <w:t xml:space="preserve">China ShanghaiCurriculum Developer</w:t>
      </w:r>
      <w:r>
        <w:t xml:space="preserve">6. Future Recommendations</w:t>
      </w:r>
    </w:p>
    <w:p>
      <w:pPr>
        <w:pStyle w:val="BodyText"/>
      </w:pPr>
      <w:r>
        <w:t xml:space="preserve">To sustain momentum, the following actions are recommended: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Enhance the curriculum with AI-driven personalized learning tools, a growing trend in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China Shanghai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Ongoing Training:</w:t>
      </w:r>
      <w:r>
        <w:t xml:space="preserve">The</w:t>
      </w:r>
      <w:r>
        <w:t xml:space="preserve"> </w:t>
      </w:r>
      <w:r>
        <w:rPr>
          <w:iCs/>
          <w:i/>
          <w:bCs/>
          <w:b/>
        </w:rPr>
        <w:t xml:space="preserve">Curriculum Developer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Building:</w:t>
      </w:r>
      <w:r>
        <w:t xml:space="preserve">Create a platform for parents and teachers in</w:t>
      </w:r>
      <w:r>
        <w:t xml:space="preserve"> </w:t>
      </w:r>
      <w:r>
        <w:rPr>
          <w:iCs/>
          <w:i/>
          <w:bCs/>
          <w:b/>
        </w:rPr>
        <w:t xml:space="preserve">China Shanghai</w:t>
      </w:r>
    </w:p>
    <w:bookmarkEnd w:id="26"/>
    <w:bookmarkStart w:id="27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 Project Report confirms that the strategic approach taken by our</w:t>
      </w:r>
      <w:r>
        <w:t xml:space="preserve"> </w:t>
      </w:r>
      <w:r>
        <w:rPr>
          <w:iCs/>
          <w:i/>
          <w:bCs/>
          <w:b/>
        </w:rPr>
        <w:t xml:space="preserve">Curriculum Developer</w:t>
      </w:r>
      <w:r>
        <w:rPr>
          <w:iCs/>
          <w:i/>
        </w:rPr>
        <w:t xml:space="preserve">China ShanghaiChina ShanghaiCurriculum Developer</w:t>
      </w:r>
    </w:p>
    <w:p>
      <w:pPr>
        <w:pStyle w:val="BodyText"/>
      </w:pPr>
      <w:r>
        <w:t xml:space="preserve">End of Report.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Curriculum Development Initiative in China Shanghai</dc:title>
  <dc:creator/>
  <dc:language>en</dc:language>
  <cp:keywords/>
  <dcterms:created xsi:type="dcterms:W3CDTF">2026-07-29T07:49:30Z</dcterms:created>
  <dcterms:modified xsi:type="dcterms:W3CDTF">2026-07-29T07:49:30Z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