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Contextualized</w:t>
      </w:r>
      <w:r>
        <w:t xml:space="preserve"> </w:t>
      </w:r>
      <w:r>
        <w:t xml:space="preserve">Curriculum</w:t>
      </w:r>
      <w:r>
        <w:t xml:space="preserve"> </w:t>
      </w:r>
      <w:r>
        <w:t xml:space="preserve">Developer</w:t>
      </w:r>
      <w:r>
        <w:t xml:space="preserve"> </w:t>
      </w:r>
      <w:r>
        <w:t xml:space="preserve">Framework</w:t>
      </w:r>
      <w:r>
        <w:t xml:space="preserve"> </w:t>
      </w:r>
      <w:r>
        <w:t xml:space="preserve">in</w:t>
      </w:r>
      <w:r>
        <w:t xml:space="preserve"> </w:t>
      </w:r>
      <w:r>
        <w:t xml:space="preserve">Egypt,</w:t>
      </w:r>
      <w:r>
        <w:t xml:space="preserve"> </w:t>
      </w:r>
      <w:r>
        <w:t xml:space="preserve">Alexandria</w:t>
      </w:r>
    </w:p>
    <w:bookmarkStart w:id="32" w:name="X0ce1b5a1c83ea7c9446656d500f9c2fa3b404fb"/>
    <w:p>
      <w:pPr>
        <w:pStyle w:val="Heading1"/>
      </w:pPr>
      <w:r>
        <w:t xml:space="preserve">Project Report: Strategic Implementation of a Contextualized Curriculum Developer Framework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Technical Education (MOETE), Alexandria Branch</w:t>
      </w:r>
      <w:r>
        <w:br/>
      </w:r>
      <w:r>
        <w:rPr>
          <w:bCs/>
          <w:b/>
        </w:rPr>
        <w:t xml:space="preserve">From:</w:t>
      </w:r>
      <w:r>
        <w:t xml:space="preserve"> </w:t>
      </w:r>
      <w:r>
        <w:t xml:space="preserve">Strategic Educational Planning Committee</w:t>
      </w:r>
      <w:r>
        <w:br/>
      </w:r>
      <w:r>
        <w:t xml:space="preserve">Curriculum Developer Initiative in</w:t>
      </w:r>
      <w:r>
        <w:t xml:space="preserve"> </w:t>
      </w:r>
      <w:r>
        <w:t xml:space="preserve">Egypt, Alexandria</w:t>
      </w:r>
    </w:p>
    <w:bookmarkStart w:id="20" w:name="executive-summary"/>
    <w:p>
      <w:pPr>
        <w:pStyle w:val="Heading3"/>
      </w:pPr>
      <w:r>
        <w:t xml:space="preserve">Executive Summary</w:t>
      </w:r>
    </w:p>
    <w:p>
      <w:pPr>
        <w:pStyle w:val="FirstParagraph"/>
      </w:pPr>
      <w:r>
        <w:t xml:space="preserve">This report outlines the strategic necessity and operational framework for integrating a specialized</w:t>
      </w:r>
      <w:r>
        <w:t xml:space="preserve"> </w:t>
      </w:r>
      <w:hyperlink w:anchor="Xa39a3ee5e6b4b0d3255bfef95601890afd80709">
        <w:r>
          <w:rPr>
            <w:rStyle w:val="Hyperlink"/>
            <w:bCs/>
            <w:b/>
          </w:rPr>
          <w:t xml:space="preserve">Curriculum Developer</w:t>
        </w:r>
      </w:hyperlink>
      <w:r>
        <w:t xml:space="preserve"> </w:t>
      </w:r>
      <w:r>
        <w:t xml:space="preserve">role within the educational infrastructure of</w:t>
      </w:r>
      <w:r>
        <w:t xml:space="preserve"> </w:t>
      </w:r>
      <w:r>
        <w:rPr>
          <w:bCs/>
          <w:b/>
        </w:rPr>
        <w:t xml:space="preserve">Egypt, Alexandria</w:t>
      </w:r>
      <w:r>
        <w:t xml:space="preserve">. As Alexandria stands as a pivotal hub for commerce, culture, and academia in Egypt, its educational system requires rigorous alignment with national goals while embracing modern pedagogical standards. This document details the rationale for hiring dedicated Curriculum Developers to bridge the gap between theoretical policy and classroom implementation.</w:t>
      </w:r>
    </w:p>
    <w:bookmarkEnd w:id="20"/>
    <w:bookmarkStart w:id="21" w:name="introduction-and-background"/>
    <w:p>
      <w:pPr>
        <w:pStyle w:val="Heading2"/>
      </w:pPr>
      <w:r>
        <w:t xml:space="preserve">1. Introduction and Background</w:t>
      </w:r>
    </w:p>
    <w:p>
      <w:pPr>
        <w:pStyle w:val="FirstParagraph"/>
      </w:pPr>
      <w:r>
        <w:t xml:space="preserve">The educational landscape in</w:t>
      </w:r>
      <w:r>
        <w:t xml:space="preserve"> </w:t>
      </w:r>
      <w:r>
        <w:rPr>
          <w:bCs/>
          <w:b/>
        </w:rPr>
        <w:t xml:space="preserve">Egypt, Alexandria</w:t>
      </w:r>
      <w:r>
        <w:t xml:space="preserve">, is undergoing a significant transformation driven by the "Education 2.0" initiative launched by the Egyptian government. This initiative aims to shift the focus from rote memorization to competency-based learning, critical thinking, and digital literacy. However, the successful execution of this vision relies heavily on high-quality instructional materials and structured learning pathways.</w:t>
      </w:r>
    </w:p>
    <w:p>
      <w:pPr>
        <w:pStyle w:val="BodyText"/>
      </w:pPr>
      <w:r>
        <w:t xml:space="preserve">In this context, the role of a</w:t>
      </w:r>
      <w:r>
        <w:t xml:space="preserve"> </w:t>
      </w:r>
      <w:r>
        <w:rPr>
          <w:bCs/>
          <w:b/>
        </w:rPr>
        <w:t xml:space="preserve">Curriculum Developer</w:t>
      </w:r>
      <w:r>
        <w:t xml:space="preserve"> </w:t>
      </w:r>
      <w:r>
        <w:t xml:space="preserve">becomes indispensable. A Curriculum Developer is not merely an administrator but a pedagogical architect who designs, evaluates, and refines educational content. In the specific socio-economic and cultural context of</w:t>
      </w:r>
      <w:r>
        <w:t xml:space="preserve"> </w:t>
      </w:r>
      <w:r>
        <w:rPr>
          <w:bCs/>
          <w:b/>
        </w:rPr>
        <w:t xml:space="preserve">Egypt, Alexandria</w:t>
      </w:r>
      <w:r>
        <w:t xml:space="preserve">, these professionals must navigate unique challenges, including diverse student demographics ranging from urban centers to coastal communities within the governorate.</w:t>
      </w:r>
    </w:p>
    <w:bookmarkEnd w:id="21"/>
    <w:bookmarkStart w:id="22" w:name="X48c5d574ca75ac492f34d5965b5cffb3e71f83d"/>
    <w:p>
      <w:pPr>
        <w:pStyle w:val="Heading2"/>
      </w:pPr>
      <w:r>
        <w:t xml:space="preserve">2. Strategic Objectives for the Curriculum Developer Role in Alexandria</w:t>
      </w:r>
    </w:p>
    <w:p>
      <w:pPr>
        <w:pStyle w:val="FirstParagraph"/>
      </w:pPr>
      <w:r>
        <w:t xml:space="preserve">The primary objective of establishing a robust Curriculum Development unit in</w:t>
      </w:r>
      <w:r>
        <w:t xml:space="preserve"> </w:t>
      </w:r>
      <w:r>
        <w:rPr>
          <w:bCs/>
          <w:b/>
        </w:rPr>
        <w:t xml:space="preserve">Egypt, Alexandria</w:t>
      </w:r>
      <w:r>
        <w:t xml:space="preserve">, is to ensure that educational outputs align with both local community needs and national standards. The specific goals include:</w:t>
      </w:r>
    </w:p>
    <w:p>
      <w:pPr>
        <w:numPr>
          <w:ilvl w:val="0"/>
          <w:numId w:val="1001"/>
        </w:numPr>
        <w:pStyle w:val="Compact"/>
      </w:pPr>
      <w:r>
        <w:rPr>
          <w:bCs/>
          <w:b/>
        </w:rPr>
        <w:t xml:space="preserve">Cultural Relevance:</w:t>
      </w:r>
      <w:r>
        <w:t xml:space="preserve"> </w:t>
      </w:r>
      <w:r>
        <w:t xml:space="preserve">Ensuring that curriculum materials reflect the rich maritime history, scientific heritage, and diverse cultural tapestry of Alexandria. This fosters student engagement and identity.</w:t>
      </w:r>
    </w:p>
    <w:p>
      <w:pPr>
        <w:numPr>
          <w:ilvl w:val="0"/>
          <w:numId w:val="1001"/>
        </w:numPr>
        <w:pStyle w:val="Compact"/>
      </w:pPr>
      <w:r>
        <w:rPr>
          <w:bCs/>
          <w:b/>
        </w:rPr>
        <w:t xml:space="preserve">Digital Integration:</w:t>
      </w:r>
      <w:r>
        <w:t xml:space="preserve"> </w:t>
      </w:r>
      <w:r>
        <w:t xml:space="preserve">Developing curricula that seamlessly integrate technology, preparing students for the digital economy which is increasingly vital in a port city like Alexandria.</w:t>
      </w:r>
    </w:p>
    <w:p>
      <w:pPr>
        <w:numPr>
          <w:ilvl w:val="0"/>
          <w:numId w:val="1001"/>
        </w:numPr>
        <w:pStyle w:val="Compact"/>
      </w:pPr>
      <w:r>
        <w:rPr>
          <w:bCs/>
          <w:b/>
        </w:rPr>
        <w:t xml:space="preserve">Economic Alignment:</w:t>
      </w:r>
      <w:r>
        <w:t xml:space="preserve"> </w:t>
      </w:r>
      <w:r>
        <w:t xml:space="preserve">Aligning educational outcomes with the labor market demands of Alexandria’s key sectors, such as tourism, maritime logistics, and emerging tech startups.</w:t>
      </w:r>
    </w:p>
    <w:p>
      <w:pPr>
        <w:numPr>
          <w:ilvl w:val="0"/>
          <w:numId w:val="1001"/>
        </w:numPr>
        <w:pStyle w:val="Compact"/>
      </w:pPr>
      <w:r>
        <w:rPr>
          <w:bCs/>
          <w:b/>
        </w:rPr>
        <w:t xml:space="preserve">Inclusivity:</w:t>
      </w:r>
      <w:r>
        <w:t xml:space="preserve"> </w:t>
      </w:r>
      <w:r>
        <w:t xml:space="preserve">Adapting curricula to serve students from varying socioeconomic backgrounds across different districts of</w:t>
      </w:r>
      <w:r>
        <w:t xml:space="preserve"> </w:t>
      </w:r>
      <w:r>
        <w:rPr>
          <w:bCs/>
          <w:b/>
        </w:rPr>
        <w:t xml:space="preserve">Egypt, Alexandria</w:t>
      </w:r>
      <w:r>
        <w:t xml:space="preserve">, ensuring equitable access to quality education.</w:t>
      </w:r>
    </w:p>
    <w:bookmarkEnd w:id="22"/>
    <w:bookmarkStart w:id="26" w:name="X10d56781e5cd953ef4853631ecf6c9991873f92"/>
    <w:p>
      <w:pPr>
        <w:pStyle w:val="Heading2"/>
      </w:pPr>
      <w:r>
        <w:t xml:space="preserve">3. The Role of the Curriculum Developer: Responsibilities and Scope</w:t>
      </w:r>
    </w:p>
    <w:p>
      <w:pPr>
        <w:pStyle w:val="FirstParagraph"/>
      </w:pPr>
      <w:r>
        <w:t xml:space="preserve">The</w:t>
      </w:r>
      <w:r>
        <w:t xml:space="preserve"> </w:t>
      </w:r>
      <w:hyperlink w:anchor="Xa39a3ee5e6b4b0d3255bfef95601890afd80709">
        <w:r>
          <w:rPr>
            <w:rStyle w:val="Hyperlink"/>
            <w:bCs/>
            <w:b/>
          </w:rPr>
          <w:t xml:space="preserve">Curriculum Developer</w:t>
        </w:r>
      </w:hyperlink>
      <w:r>
        <w:t xml:space="preserve"> </w:t>
      </w:r>
      <w:r>
        <w:t xml:space="preserve">in this project will undertake a multifaceted role that extends beyond content creation. In</w:t>
      </w:r>
      <w:r>
        <w:t xml:space="preserve"> </w:t>
      </w:r>
      <w:r>
        <w:rPr>
          <w:bCs/>
          <w:b/>
        </w:rPr>
        <w:t xml:space="preserve">Egypt, Alexandria</w:t>
      </w:r>
      <w:r>
        <w:t xml:space="preserve">, the developer must act as a liaison between policymakers, teachers, and subject matter experts. The core responsibilities include:</w:t>
      </w:r>
    </w:p>
    <w:bookmarkStart w:id="23" w:name="content-design-and-localization"/>
    <w:p>
      <w:pPr>
        <w:pStyle w:val="Heading3"/>
      </w:pPr>
      <w:r>
        <w:t xml:space="preserve">3.1 Content Design and Localization</w:t>
      </w:r>
    </w:p>
    <w:p>
      <w:pPr>
        <w:pStyle w:val="FirstParagraph"/>
      </w:pPr>
      <w:r>
        <w:t xml:space="preserve">The developer will take national standard guidelines provided by the Ministry of Education in Cairo and adapt them for local implementation in Alexandria. This involves localizing case studies, examples, and scenarios to resonate with Alexandrian students. For instance, mathematics modules might use data from the Alexandria Port or tourism statistics from Mount Cleopatra to make learning relevant.</w:t>
      </w:r>
    </w:p>
    <w:bookmarkEnd w:id="23"/>
    <w:bookmarkStart w:id="24" w:name="teacher-training-and-support"/>
    <w:p>
      <w:pPr>
        <w:pStyle w:val="Heading3"/>
      </w:pPr>
      <w:r>
        <w:t xml:space="preserve">3.2 Teacher Training and Support</w:t>
      </w:r>
    </w:p>
    <w:p>
      <w:pPr>
        <w:pStyle w:val="FirstParagraph"/>
      </w:pPr>
      <w:r>
        <w:t xml:space="preserve">A</w:t>
      </w:r>
      <w:r>
        <w:t xml:space="preserve"> </w:t>
      </w:r>
      <w:hyperlink w:anchor="Xa39a3ee5e6b4b0d3255bfef95601890afd80709">
        <w:r>
          <w:rPr>
            <w:rStyle w:val="Hyperlink"/>
            <w:bCs/>
            <w:b/>
          </w:rPr>
          <w:t xml:space="preserve">Curriculum Developer</w:t>
        </w:r>
      </w:hyperlink>
      <w:r>
        <w:t xml:space="preserve"> </w:t>
      </w:r>
      <w:r>
        <w:t xml:space="preserve">is responsible for creating professional development materials for teachers in</w:t>
      </w:r>
      <w:r>
        <w:t xml:space="preserve"> </w:t>
      </w:r>
      <w:r>
        <w:rPr>
          <w:bCs/>
          <w:b/>
        </w:rPr>
        <w:t xml:space="preserve">Egypt, Alexandria</w:t>
      </w:r>
      <w:r>
        <w:t xml:space="preserve">. This includes workshops on new pedagogical methods, such as project-based learning and collaborative problem solving. The developer ensures that educators are confident in delivering the new curriculum.</w:t>
      </w:r>
    </w:p>
    <w:bookmarkEnd w:id="24"/>
    <w:bookmarkStart w:id="25" w:name="monitoring-and-evaluation-me"/>
    <w:p>
      <w:pPr>
        <w:pStyle w:val="Heading3"/>
      </w:pPr>
      <w:r>
        <w:t xml:space="preserve">3.3 Monitoring and Evaluation (M&amp;E)</w:t>
      </w:r>
    </w:p>
    <w:p>
      <w:pPr>
        <w:pStyle w:val="FirstParagraph"/>
      </w:pPr>
      <w:r>
        <w:t xml:space="preserve">The role requires the establishment of robust M&amp;E frameworks to assess the efficacy of the curriculum. Data collected from schools across Alexandria will be analyzed to identify gaps in student performance, allowing for iterative improvements to the learning materials.</w:t>
      </w:r>
    </w:p>
    <w:bookmarkEnd w:id="25"/>
    <w:bookmarkEnd w:id="26"/>
    <w:bookmarkStart w:id="27" w:name="X0315438dbebba203f8129299d35eda2f5682280"/>
    <w:p>
      <w:pPr>
        <w:pStyle w:val="Heading2"/>
      </w:pPr>
      <w:r>
        <w:t xml:space="preserve">4. Implementation Strategy in Egypt, Alexandria</w:t>
      </w:r>
    </w:p>
    <w:p>
      <w:pPr>
        <w:pStyle w:val="FirstParagraph"/>
      </w:pPr>
      <w:r>
        <w:t xml:space="preserve">The deployment of</w:t>
      </w:r>
      <w:r>
        <w:t xml:space="preserve"> </w:t>
      </w:r>
      <w:hyperlink w:anchor="Xa39a3ee5e6b4b0d3255bfef95601890afd80709">
        <w:r>
          <w:rPr>
            <w:rStyle w:val="Hyperlink"/>
            <w:bCs/>
            <w:b/>
          </w:rPr>
          <w:t xml:space="preserve">Curriculum Developer</w:t>
        </w:r>
      </w:hyperlink>
      <w:r>
        <w:t xml:space="preserve">-led initiatives will follow a phased approach tailored to the administrative structure of</w:t>
      </w:r>
      <w:r>
        <w:t xml:space="preserve"> </w:t>
      </w:r>
      <w:r>
        <w:rPr>
          <w:bCs/>
          <w:b/>
        </w:rPr>
        <w:t xml:space="preserve">Egypt, Alexandria</w:t>
      </w:r>
      <w:r>
        <w:t xml:space="preserve">.</w:t>
      </w:r>
    </w:p>
    <w:p>
      <w:pPr>
        <w:pStyle w:val="BodyText"/>
      </w:pPr>
      <w:r>
        <w:rPr>
          <w:bCs/>
          <w:b/>
        </w:rPr>
        <w:t xml:space="preserve">Phase</w:t>
      </w:r>
    </w:p>
    <w:p>
      <w:pPr>
        <w:pStyle w:val="BodyText"/>
      </w:pPr>
      <w:r>
        <w:rPr>
          <w:bCs/>
          <w:b/>
        </w:rPr>
        <w:t xml:space="preserve">Action Item</w:t>
      </w:r>
    </w:p>
    <w:p>
      <w:pPr>
        <w:pStyle w:val="BodyText"/>
      </w:pPr>
      <w:r>
        <w:rPr>
          <w:bCs/>
          <w:b/>
        </w:rPr>
        <w:t xml:space="preserve">Description for Egypt, Alexandria Context</w:t>
      </w:r>
    </w:p>
    <w:p>
      <w:pPr>
        <w:pStyle w:val="BodyText"/>
      </w:pPr>
      <w:r>
        <w:rPr>
          <w:iCs/>
          <w:i/>
        </w:rPr>
        <w:t xml:space="preserve">Pilot Stage (Months 1-3)</w:t>
      </w:r>
    </w:p>
    <w:p>
      <w:pPr>
        <w:pStyle w:val="BodyText"/>
      </w:pPr>
      <w:r>
        <w:t xml:space="preserve">Select Pilot Schools</w:t>
      </w:r>
    </w:p>
    <w:p>
      <w:pPr>
        <w:pStyle w:val="BodyText"/>
      </w:pPr>
      <w:r>
        <w:t xml:space="preserve">Select five diverse schools across Alexandria (e.g., one in Raml station, one in Sidi Gaber, and three in suburban areas) to test initial curriculum modules.</w:t>
      </w:r>
    </w:p>
    <w:p>
      <w:pPr>
        <w:pStyle w:val="BodyText"/>
      </w:pPr>
      <w:r>
        <w:rPr>
          <w:iCs/>
          <w:i/>
        </w:rPr>
        <w:t xml:space="preserve">Development Stage (Months 4-8)</w:t>
      </w:r>
    </w:p>
    <w:p>
      <w:pPr>
        <w:pStyle w:val="BodyText"/>
      </w:pPr>
      <w:r>
        <w:t xml:space="preserve">Create Localized Materials</w:t>
      </w:r>
    </w:p>
    <w:p>
      <w:pPr>
        <w:pStyle w:val="BodyText"/>
      </w:pPr>
      <w:r>
        <w:t xml:space="preserve">The Curriculum Developer team will draft Arabic and English language materials that incorporate local Alexandria heritage and current economic realities.</w:t>
      </w:r>
    </w:p>
    <w:p>
      <w:pPr>
        <w:pStyle w:val="BodyText"/>
      </w:pPr>
      <w:r>
        <w:rPr>
          <w:iCs/>
          <w:i/>
        </w:rPr>
        <w:t xml:space="preserve">Pedagogy Stage (Months 9-12)</w:t>
      </w:r>
    </w:p>
    <w:p>
      <w:pPr>
        <w:pStyle w:val="BodyText"/>
      </w:pPr>
      <w:r>
        <w:t xml:space="preserve">Tech Integration &amp; Training</w:t>
      </w:r>
    </w:p>
    <w:p>
      <w:pPr>
        <w:pStyle w:val="BodyText"/>
      </w:pPr>
      <w:r>
        <w:t xml:space="preserve">Distribute digital tools to classrooms and conduct intensive training for teachers in Alexandria on using these new resources.</w:t>
      </w:r>
    </w:p>
    <w:p>
      <w:pPr>
        <w:pStyle w:val="BodyText"/>
      </w:pPr>
      <w:r>
        <w:rPr>
          <w:iCs/>
          <w:i/>
        </w:rPr>
        <w:t xml:space="preserve">Evaluation Stage (Month 12+)</w:t>
      </w:r>
    </w:p>
    <w:p>
      <w:pPr>
        <w:pStyle w:val="BodyText"/>
      </w:pPr>
      <w:r>
        <w:t xml:space="preserve">Data Analysis</w:t>
      </w:r>
    </w:p>
    <w:p>
      <w:pPr>
        <w:pStyle w:val="BodyText"/>
      </w:pPr>
      <w:r>
        <w:t xml:space="preserve">Analyze student performance metrics and teacher feedback to refine the curriculum before statewide rollout in Alexandria.</w:t>
      </w:r>
    </w:p>
    <w:bookmarkEnd w:id="27"/>
    <w:bookmarkStart w:id="28" w:name="challenges-and-mitigation-strategies"/>
    <w:p>
      <w:pPr>
        <w:pStyle w:val="Heading2"/>
      </w:pPr>
      <w:r>
        <w:t xml:space="preserve">5. Challenges and Mitigation Strategies</w:t>
      </w:r>
    </w:p>
    <w:p>
      <w:pPr>
        <w:pStyle w:val="FirstParagraph"/>
      </w:pPr>
      <w:r>
        <w:t xml:space="preserve">The implementation of a</w:t>
      </w:r>
      <w:r>
        <w:t xml:space="preserve"> </w:t>
      </w:r>
      <w:hyperlink w:anchor="Xa39a3ee5e6b4b0d3255bfef95601890afd80709">
        <w:r>
          <w:rPr>
            <w:rStyle w:val="Hyperlink"/>
            <w:bCs/>
            <w:b/>
          </w:rPr>
          <w:t xml:space="preserve">Curriculum Developer</w:t>
        </w:r>
      </w:hyperlink>
      <w:r>
        <w:t xml:space="preserve">-driven project in</w:t>
      </w:r>
      <w:r>
        <w:t xml:space="preserve"> </w:t>
      </w:r>
      <w:r>
        <w:rPr>
          <w:bCs/>
          <w:b/>
        </w:rPr>
        <w:t xml:space="preserve">Egypt, Alexandria</w:t>
      </w:r>
      <w:r>
        <w:t xml:space="preserve">, faces specific challenges:</w:t>
      </w:r>
    </w:p>
    <w:p>
      <w:pPr>
        <w:numPr>
          <w:ilvl w:val="0"/>
          <w:numId w:val="1002"/>
        </w:numPr>
        <w:pStyle w:val="Compact"/>
      </w:pPr>
      <w:r>
        <w:rPr>
          <w:iCs/>
          <w:i/>
        </w:rPr>
        <w:t xml:space="preserve">Bridging the Digital Divide:</w:t>
      </w:r>
      <w:r>
        <w:t xml:space="preserve"> </w:t>
      </w:r>
      <w:r>
        <w:t xml:space="preserve">While Alexandria is an urban center, disparities in internet access and device availability exist between affluent neighborhoods and less privileged areas. The Curriculum Developer must ensure materials are accessible offline or via low-bandwidth platforms.</w:t>
      </w:r>
    </w:p>
    <w:p>
      <w:pPr>
        <w:numPr>
          <w:ilvl w:val="0"/>
          <w:numId w:val="1002"/>
        </w:numPr>
        <w:pStyle w:val="Compact"/>
      </w:pPr>
      <w:r>
        <w:rPr>
          <w:iCs/>
          <w:i/>
        </w:rPr>
        <w:t xml:space="preserve">Cultural Resistance:</w:t>
      </w:r>
      <w:r>
        <w:t xml:space="preserve"> </w:t>
      </w:r>
      <w:r>
        <w:t xml:space="preserve">Some stakeholders may be resistant to change from traditional teaching methods. Mitigation involves engaging community leaders and religious figures in Alexandria early in the process to build consensus.</w:t>
      </w:r>
    </w:p>
    <w:p>
      <w:pPr>
        <w:numPr>
          <w:ilvl w:val="0"/>
          <w:numId w:val="1002"/>
        </w:numPr>
        <w:pStyle w:val="Compact"/>
      </w:pPr>
      <w:r>
        <w:rPr>
          <w:iCs/>
          <w:i/>
        </w:rPr>
        <w:t xml:space="preserve">Funding Constraints:</w:t>
      </w:r>
      <w:r>
        <w:t xml:space="preserve"> </w:t>
      </w:r>
      <w:r>
        <w:t xml:space="preserve">Securing sustained funding for continuous curriculum updates is crucial. Public-Private Partnerships (PPPs) with local businesses in Alexandria are proposed as a sustainable funding model.</w:t>
      </w:r>
    </w:p>
    <w:bookmarkEnd w:id="28"/>
    <w:bookmarkStart w:id="29" w:name="expected-outcomes-and-impact"/>
    <w:p>
      <w:pPr>
        <w:pStyle w:val="Heading2"/>
      </w:pPr>
      <w:r>
        <w:t xml:space="preserve">6. Expected Outcomes and Impact</w:t>
      </w:r>
    </w:p>
    <w:p>
      <w:pPr>
        <w:pStyle w:val="FirstParagraph"/>
      </w:pPr>
      <w:r>
        <w:t xml:space="preserve">The successful integration of</w:t>
      </w:r>
      <w:r>
        <w:t xml:space="preserve"> </w:t>
      </w:r>
      <w:hyperlink w:anchor="Xa39a3ee5e6b4b0d3255bfef95601890afd80709">
        <w:r>
          <w:rPr>
            <w:rStyle w:val="Hyperlink"/>
            <w:bCs/>
            <w:b/>
          </w:rPr>
          <w:t xml:space="preserve">Curriculum Developer</w:t>
        </w:r>
      </w:hyperlink>
      <w:r>
        <w:t xml:space="preserve">-crafted educational frameworks in</w:t>
      </w:r>
      <w:r>
        <w:t xml:space="preserve"> </w:t>
      </w:r>
      <w:r>
        <w:rPr>
          <w:bCs/>
          <w:b/>
        </w:rPr>
        <w:t xml:space="preserve">Egypt, Alexandria</w:t>
      </w:r>
      <w:r>
        <w:t xml:space="preserve">, is expected to yield transformative results:</w:t>
      </w:r>
    </w:p>
    <w:p>
      <w:pPr>
        <w:numPr>
          <w:ilvl w:val="0"/>
          <w:numId w:val="1003"/>
        </w:numPr>
        <w:pStyle w:val="Compact"/>
      </w:pPr>
      <w:r>
        <w:rPr>
          <w:iCs/>
          <w:i/>
        </w:rPr>
        <w:t xml:space="preserve">Enhanced Student Competency:</w:t>
      </w:r>
      <w:r>
        <w:t xml:space="preserve"> </w:t>
      </w:r>
      <w:r>
        <w:t xml:space="preserve">Students will demonstrate improved critical thinking and problem-solving skills, better prepared for higher education and the workforce.</w:t>
      </w:r>
    </w:p>
    <w:p>
      <w:pPr>
        <w:numPr>
          <w:ilvl w:val="0"/>
          <w:numId w:val="1003"/>
        </w:numPr>
        <w:pStyle w:val="Compact"/>
      </w:pPr>
      <w:r>
        <w:rPr>
          <w:iCs/>
          <w:i/>
        </w:rPr>
        <w:t xml:space="preserve">Cultural Preservation:</w:t>
      </w:r>
      <w:r>
        <w:t xml:space="preserve"> </w:t>
      </w:r>
      <w:r>
        <w:t xml:space="preserve">The curriculum will serve as a vehicle for preserving Alexandrian heritage while promoting modern values.</w:t>
      </w:r>
    </w:p>
    <w:p>
      <w:pPr>
        <w:numPr>
          <w:ilvl w:val="0"/>
          <w:numId w:val="1003"/>
        </w:numPr>
        <w:pStyle w:val="Compact"/>
      </w:pPr>
      <w:r>
        <w:rPr>
          <w:iCs/>
          <w:i/>
        </w:rPr>
        <w:t xml:space="preserve">Economic Growth:</w:t>
      </w:r>
      <w:r>
        <w:t xml:space="preserve"> </w:t>
      </w:r>
      <w:r>
        <w:t xml:space="preserve">By aligning skills with local industry needs, Alexandria can expect to see an increase in employable graduates, contributing to the city's economic resilience.</w:t>
      </w:r>
    </w:p>
    <w:bookmarkEnd w:id="29"/>
    <w:bookmarkStart w:id="30" w:name="conclusion"/>
    <w:p>
      <w:pPr>
        <w:pStyle w:val="Heading2"/>
      </w:pPr>
      <w:r>
        <w:t xml:space="preserve">7. Conclusion</w:t>
      </w:r>
    </w:p>
    <w:p>
      <w:pPr>
        <w:pStyle w:val="FirstParagraph"/>
      </w:pPr>
      <w:r>
        <w:t xml:space="preserve">In conclusion, the establishment of a dedicated</w:t>
      </w:r>
      <w:r>
        <w:t xml:space="preserve"> </w:t>
      </w:r>
      <w:hyperlink w:anchor="Xa39a3ee5e6b4b0d3255bfef95601890afd80709">
        <w:r>
          <w:rPr>
            <w:rStyle w:val="Hyperlink"/>
            <w:bCs/>
            <w:b/>
          </w:rPr>
          <w:t xml:space="preserve">Curriculum Developer</w:t>
        </w:r>
      </w:hyperlink>
      <w:r>
        <w:t xml:space="preserve"> </w:t>
      </w:r>
      <w:r>
        <w:t xml:space="preserve">framework is not just an administrative adjustment but a strategic imperative for</w:t>
      </w:r>
      <w:r>
        <w:t xml:space="preserve"> </w:t>
      </w:r>
      <w:r>
        <w:rPr>
          <w:bCs/>
          <w:b/>
        </w:rPr>
        <w:t xml:space="preserve">Egypt, Alexandria</w:t>
      </w:r>
      <w:r>
        <w:t xml:space="preserve">. By tailoring educational content to the unique identity and economic needs of Alexandria, this project will foster a generation of learners who are globally competitive yet locally grounded. The Ministry is urged to approve the immediate allocation of resources for this initiative, recognizing that education is the cornerstone of Alexandria's future prosperity.</w:t>
      </w:r>
    </w:p>
    <w:bookmarkEnd w:id="30"/>
    <w:bookmarkStart w:id="31" w:name="recommendations"/>
    <w:p>
      <w:pPr>
        <w:pStyle w:val="Heading2"/>
      </w:pPr>
      <w:r>
        <w:t xml:space="preserve">8. Recommendations</w:t>
      </w:r>
    </w:p>
    <w:p>
      <w:pPr>
        <w:pStyle w:val="FirstParagraph"/>
      </w:pPr>
      <w:r>
        <w:t xml:space="preserve">We recommend the immediate recruitment of senior</w:t>
      </w:r>
      <w:r>
        <w:t xml:space="preserve"> </w:t>
      </w:r>
      <w:hyperlink w:anchor="Xa39a3ee5e6b4b0d3255bfef95601890afd80709">
        <w:r>
          <w:rPr>
            <w:rStyle w:val="Hyperlink"/>
            <w:bCs/>
            <w:b/>
          </w:rPr>
          <w:t xml:space="preserve">Curriculum Developer</w:t>
        </w:r>
      </w:hyperlink>
      <w:r>
        <w:t xml:space="preserve"> </w:t>
      </w:r>
      <w:r>
        <w:t xml:space="preserve">experts with experience in both international standards and local Egyptian educational contexts. Furthermore, collaboration with Alexandria University’s Faculty of Education should be formalized to leverage academic research for curriculum enhancement.</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Contextualized Curriculum Developer Framework in Egypt, Alexandria</dc:title>
  <dc:creator/>
  <cp:keywords/>
  <dcterms:created xsi:type="dcterms:W3CDTF">2026-07-29T07:52:06Z</dcterms:created>
  <dcterms:modified xsi:type="dcterms:W3CDTF">2026-07-29T07:52:06Z</dcterms:modified>
</cp:coreProperties>
</file>

<file path=docProps/custom.xml><?xml version="1.0" encoding="utf-8"?>
<Properties xmlns="http://schemas.openxmlformats.org/officeDocument/2006/custom-properties" xmlns:vt="http://schemas.openxmlformats.org/officeDocument/2006/docPropsVTypes"/>
</file>