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p>
      <w:pPr>
        <w:pStyle w:val="FirstParagraph"/>
      </w:pPr>
      <w:r>
        <w:t xml:space="preserve">```html</w:t>
      </w:r>
    </w:p>
    <w:bookmarkStart w:id="31" w:name="final-project-report"/>
    <w:p>
      <w:pPr>
        <w:pStyle w:val="Heading1"/>
      </w:pPr>
      <w:r>
        <w:t xml:space="preserve">Final Project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rPr>
          <w:bCs/>
          <w:b/>
        </w:rPr>
        <w:t xml:space="preserve">Date:</w:t>
      </w:r>
      <w:r>
        <w:br/>
      </w:r>
      <w:r>
        <w:t xml:space="preserve">24, 2024</w:t>
      </w:r>
      <w:r>
        <w:br/>
      </w:r>
      <w:r>
        <w:t xml:space="preserve">Prepared by: Project Management Office</w:t>
      </w:r>
    </w:p>
    <w:p>
      <w:pPr>
        <w:pStyle w:val="BodyText"/>
      </w:pPr>
      <w:r>
        <w:t xml:space="preserve">h3 class="section-header"&gt;1. Executive Summary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details the comprehensive planning, execution, and anticipated outcomes of deploying a specialized</w:t>
      </w:r>
    </w:p>
    <w:p>
      <w:pPr>
        <w:pStyle w:val="BodyText"/>
      </w:pPr>
      <w:r>
        <w:t xml:space="preserve">Curriculum Developer role within the vibrant educational landscape of France Lyon . As a global hub for innovation, culture and education , Lyon presents unique challenges and opportunities for modernizing academic programs to meet contemporary European standards. This document outlines the strategic necessity of hiring a dedicated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, defines the scope of work required to align local educational offerings with international benchmarks, and highlights how this initiative will strengthen France Lyon's position as a center for excellence in learning.</w:t>
      </w:r>
    </w:p>
    <w:bookmarkStart w:id="20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t xml:space="preserve">The educational sector in France is undergoing significant transformation driven by digitalization , personalized learning needs , and the demands of a rapidly evolving global job market. Lyon, being one of France's most dynamic cities with a rich history in academia including institutions like the University of Lyon and INSA Lyon, requires curricula that are not only theoretically sound but also practically applicable.</w:t>
      </w:r>
    </w:p>
    <w:p>
      <w:pPr>
        <w:pStyle w:val="BodyText"/>
      </w:pPr>
      <w:r>
        <w:t xml:space="preserve">A dedicated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is essential to bridge the gap between traditional pedagogical methods and modern industry requirements. Without specialized expertise focusing on curriculum design, educational institutions risk lagging behind in student engagement , employability outcomes , and international accreditation standards . This project aims to establish a structured approach where a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acts as the central architect for educational content within</w:t>
      </w:r>
    </w:p>
    <w:p>
      <w:pPr>
        <w:pStyle w:val="BodyText"/>
      </w:pPr>
      <w:r>
        <w:t xml:space="preserve">France Lyon's, ensuring that programs remain relevant, rigorous , and responsive to societal changes.</w:t>
      </w:r>
    </w:p>
    <w:bookmarkEnd w:id="20"/>
    <w:bookmarkStart w:id="21" w:name="project-objectives"/>
    <w:p>
      <w:pPr>
        <w:pStyle w:val="Heading2"/>
      </w:pPr>
      <w:r>
        <w:t xml:space="preserve">3. Project Objectives</w:t>
      </w:r>
    </w:p>
    <w:p>
      <w:pPr>
        <w:pStyle w:val="FirstParagraph"/>
      </w:pPr>
      <w:r>
        <w:t xml:space="preserve">The primary goal of this initiative is to enhance the quality and relevance of educational offerings in</w:t>
      </w:r>
    </w:p>
    <w:p>
      <w:pPr>
        <w:pStyle w:val="BodyText"/>
      </w:pPr>
      <w:r>
        <w:t xml:space="preserve">France Lyon by integrating professional curriculum development practices. Specific objectives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Pedagogical Alignment: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Local Relevance: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Integration:</w:t>
      </w:r>
      <w:r>
        <w:t xml:space="preserve"> </w:t>
      </w:r>
      <w:r>
        <w:t xml:space="preserve">Curriculum Developer.</w:t>
      </w:r>
    </w:p>
    <w:p>
      <w:pPr>
        <w:numPr>
          <w:ilvl w:val="0"/>
          <w:numId w:val="1001"/>
        </w:numPr>
        <w:pStyle w:val="Compact"/>
      </w:pPr>
      <w:r>
        <w:t xml:space="preserve">Evaluation Mechanisms: Establish robust assessment frameworks that measure student outcomes effectively, providing data-driven insights for continuous improvement.</w:t>
      </w:r>
    </w:p>
    <w:bookmarkEnd w:id="21"/>
    <w:bookmarkStart w:id="26" w:name="scope-of-the-curriculum-developer-role"/>
    <w:p>
      <w:pPr>
        <w:pStyle w:val="Heading2"/>
      </w:pPr>
      <w:r>
        <w:t xml:space="preserve">4. Scope of the Curriculum Developer Role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Curriculum Developer</w:t>
      </w:r>
    </w:p>
    <w:bookmarkStart w:id="22" w:name="Xd98594fd0837bd4e39e2aa28f66589dd6d76801"/>
    <w:p>
      <w:pPr>
        <w:pStyle w:val="Heading3"/>
      </w:pPr>
      <w:r>
        <w:t xml:space="preserve">4.1 Needs Analysis and Stakeholder Engagement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Curriculum Developer will begin by conducting a thorough needs analysis in collaboration with faculty members, industry partners , and students across</w:t>
      </w:r>
      <w:r>
        <w:rPr>
          <w:bCs/>
          <w:b/>
        </w:rPr>
        <w:t xml:space="preserve"> </w:t>
      </w:r>
    </w:p>
    <w:bookmarkEnd w:id="22"/>
    <w:bookmarkStart w:id="23" w:name="curriculum-design-and-development"/>
    <w:p>
      <w:pPr>
        <w:pStyle w:val="Heading3"/>
      </w:pPr>
      <w:r>
        <w:t xml:space="preserve">4.2 Curriculum Design and Development</w:t>
      </w:r>
    </w:p>
    <w:p>
      <w:pPr>
        <w:pStyle w:val="FirstParagraph"/>
      </w:pPr>
      <w:r>
        <w:t xml:space="preserve">Using backward design principles, the</w:t>
      </w:r>
      <w:r>
        <w:t xml:space="preserve"> </w:t>
      </w:r>
      <w:r>
        <w:rPr>
          <w:bCs/>
          <w:b/>
        </w:rPr>
        <w:t xml:space="preserve">Currilculum Developer will create course outlines that start with desired learning outcomes and work backwards to develop instruction and assessments . This ensures every module in</w:t>
      </w:r>
      <w:r>
        <w:rPr>
          <w:bCs/>
          <w:b/>
        </w:rPr>
        <w:t xml:space="preserve"> </w:t>
      </w:r>
    </w:p>
    <w:bookmarkEnd w:id="23"/>
    <w:bookmarkStart w:id="24" w:name="implementation-support"/>
    <w:p>
      <w:pPr>
        <w:pStyle w:val="Heading3"/>
      </w:pPr>
      <w:r>
        <w:t xml:space="preserve">4.3 Implementation Support</w:t>
      </w:r>
    </w:p>
    <w:p>
      <w:pPr>
        <w:pStyle w:val="FirstParagraph"/>
      </w:pPr>
      <w:r>
        <w:t xml:space="preserve">Beyond writing documents, the</w:t>
      </w:r>
    </w:p>
    <w:p>
      <w:pPr>
        <w:pStyle w:val="BodyText"/>
      </w:pPr>
      <w:r>
        <w:t xml:space="preserve">Currilculum DeveloperFrance Lyon's classrooms.</w:t>
      </w:r>
    </w:p>
    <w:bookmarkEnd w:id="24"/>
    <w:bookmarkStart w:id="25" w:name="continuous-improvement-and-review"/>
    <w:p>
      <w:pPr>
        <w:pStyle w:val="Heading3"/>
      </w:pPr>
      <w:r>
        <w:t xml:space="preserve">4.4 Continuous Improvement and Review</w:t>
      </w:r>
    </w:p>
    <w:p>
      <w:pPr>
        <w:pStyle w:val="FirstParagraph"/>
      </w:pPr>
      <w:r>
        <w:t xml:space="preserve">The role includes establishing a cycle of regular review where data on student performance, feedback, and industry trends are analyzed to update course content continuously. This agile approach ensures the educational programs in</w:t>
      </w:r>
      <w:r>
        <w:t xml:space="preserve"> </w:t>
      </w:r>
    </w:p>
    <w:bookmarkEnd w:id="25"/>
    <w:bookmarkEnd w:id="26"/>
    <w:bookmarkStart w:id="27" w:name="implementation-strategy"/>
    <w:p>
      <w:pPr>
        <w:pStyle w:val="Heading2"/>
      </w:pPr>
      <w:r>
        <w:t xml:space="preserve">5. Implementation Strategy</w:t>
      </w:r>
    </w:p>
    <w:p>
      <w:pPr>
        <w:pStyle w:val="FirstParagraph"/>
      </w:pPr>
      <w:r>
        <w:t xml:space="preserve">The deployment of the</w:t>
      </w:r>
    </w:p>
    <w:p>
      <w:pPr>
        <w:pStyle w:val="BodyText"/>
      </w:pPr>
      <w:r>
        <w:t xml:space="preserve">Currilculum Developer initiative in France Lyon will follow a phased approach:</w:t>
      </w:r>
    </w:p>
    <w:p>
      <w:pPr>
        <w:pStyle w:val="BodyText"/>
      </w:pPr>
      <w:r>
        <w:rPr>
          <w:bCs/>
          <w:b/>
        </w:rPr>
        <w:t xml:space="preserve">Phase 1: Recruitment and Onboarding (Months 1-3):</w:t>
      </w:r>
      <w:r>
        <w:t xml:space="preserve"> </w:t>
      </w:r>
      <w:r>
        <w:t xml:space="preserve">Select a candidate with experience in international education systems , preferably within Francophone contexts. Provide an intensive onboarding program focused on the specific cultural and academic nuances of Lyon.</w:t>
      </w:r>
    </w:p>
    <w:p>
      <w:pPr>
        <w:pStyle w:val="BodyText"/>
      </w:pPr>
      <w:r>
        <w:rPr>
          <w:bCs/>
          <w:b/>
        </w:rPr>
        <w:t xml:space="preserve">Phase2: Diagnostic Audit (Month 4-6):</w:t>
      </w:r>
      <w:r>
        <w:t xml:space="preserve">Currilculum Developer will audit existing programs across partner institutions in</w:t>
      </w:r>
    </w:p>
    <w:p>
      <w:pPr>
        <w:pStyle w:val="BodyText"/>
      </w:pPr>
      <w:r>
        <w:rPr>
          <w:bCs/>
          <w:b/>
        </w:rPr>
        <w:t xml:space="preserve">Phase 3: Pilot Program Development (Months7-12): Select two flagship programs for piloting the new curriculum frameworks developed by the specialist.</w:t>
      </w:r>
    </w:p>
    <w:p>
      <w:pPr>
        <w:pStyle w:val="BodyText"/>
      </w:pPr>
      <w:r>
        <w:rPr>
          <w:bCs/>
          <w:b/>
        </w:rPr>
        <w:t xml:space="preserve">Phase4: Full Scale Rollout and Training (Year 2):</w:t>
      </w:r>
    </w:p>
    <w:p>
      <w:pPr>
        <w:pStyle w:val="BodyText"/>
      </w:pPr>
      <w:r>
        <w:t xml:space="preserve">This timeline allows for careful planning, testing, and refinement before full-scale implementation in</w:t>
      </w:r>
    </w:p>
    <w:bookmarkEnd w:id="27"/>
    <w:bookmarkStart w:id="28" w:name="Xdf5f07632d6cbd72a869825add95ec2928d6911"/>
    <w:p>
      <w:pPr>
        <w:pStyle w:val="Heading2"/>
      </w:pPr>
      <w:r>
        <w:t xml:space="preserve">6. Potential Challenges and Mitigation Strategies</w:t>
      </w:r>
    </w:p>
    <w:p>
      <w:pPr>
        <w:pStyle w:val="FirstParagraph"/>
      </w:pPr>
      <w:r>
        <w:rPr>
          <w:bCs/>
          <w:b/>
        </w:rPr>
        <w:t xml:space="preserve">Bureaucratic Hurdles:</w:t>
      </w:r>
      <w:r>
        <w:t xml:space="preserve"> </w:t>
      </w:r>
      <w:r>
        <w:rPr>
          <w:bCs/>
          <w:b/>
        </w:rPr>
        <w:t xml:space="preserve">Mitigation:</w:t>
      </w:r>
      <w:r>
        <w:br/>
      </w:r>
    </w:p>
    <w:p>
      <w:pPr>
        <w:pStyle w:val="BodyText"/>
      </w:pPr>
      <w:r>
        <w:rPr>
          <w:bCs/>
          <w:b/>
        </w:rPr>
        <w:t xml:space="preserve">Resistance from Faculty:</w:t>
      </w:r>
      <w:r>
        <w:t xml:space="preserve">Currilculum Developer</w:t>
      </w:r>
      <w:r>
        <w:t xml:space="preserve"> </w:t>
      </w:r>
      <w:r>
        <w:rPr>
          <w:bCs/>
          <w:b/>
        </w:rPr>
        <w:t xml:space="preserve">Mitigation:</w:t>
      </w:r>
      <w:r>
        <w:t xml:space="preserve"> </w:t>
      </w:r>
      <w:r>
        <w:t xml:space="preserve">Currilculum Developer</w:t>
      </w:r>
      <w:r>
        <w:br/>
      </w:r>
    </w:p>
    <w:p>
      <w:pPr>
        <w:pStyle w:val="BodyText"/>
      </w:pPr>
      <w:r>
        <w:rPr>
          <w:bCs/>
          <w:b/>
        </w:rPr>
        <w:t xml:space="preserve">Funding Constraints:</w:t>
      </w:r>
      <w:r>
        <w:t xml:space="preserve"> </w:t>
      </w:r>
      <w:r>
        <w:rPr>
          <w:bCs/>
          <w:b/>
        </w:rPr>
        <w:t xml:space="preserve">Mitigation: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strategic appointment of a dedicated</w:t>
      </w:r>
      <w:r>
        <w:t xml:space="preserve"> </w:t>
      </w:r>
      <w:r>
        <w:rPr>
          <w:bCs/>
          <w:b/>
        </w:rPr>
        <w:t xml:space="preserve">Currilculum Developer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ReportCurrilculum Developer</w:t>
      </w:r>
    </w:p>
    <w:bookmarkEnd w:id="29"/>
    <w:bookmarkStart w:id="30" w:name="recommendations"/>
    <w:p>
      <w:pPr>
        <w:pStyle w:val="Heading2"/>
      </w:pPr>
      <w:r>
        <w:t xml:space="preserve">8. Recommendations</w:t>
      </w:r>
    </w:p>
    <w:p>
      <w:pPr>
        <w:pStyle w:val="FirstParagraph"/>
      </w:pPr>
      <w:r>
        <w:t xml:space="preserve">To ensure the success of this project, it is recommended that:</w:t>
      </w:r>
    </w:p>
    <w:p>
      <w:pPr>
        <w:numPr>
          <w:ilvl w:val="0"/>
          <w:numId w:val="1002"/>
        </w:numPr>
        <w:pStyle w:val="Compact"/>
      </w:pPr>
      <w:r>
        <w:t xml:space="preserve">The governing bodies in</w:t>
      </w:r>
      <w:r>
        <w:t xml:space="preserve"> </w:t>
      </w:r>
    </w:p>
    <w:p>
      <w:pPr>
        <w:numPr>
          <w:ilvl w:val="0"/>
          <w:numId w:val="1002"/>
        </w:numPr>
        <w:pStyle w:val="Compact"/>
      </w:pPr>
      <w:r>
        <w:t xml:space="preserve">Adequate budgetary allocation be made for ongoing professional development and resource creation.</w:t>
      </w:r>
    </w:p>
    <w:p>
      <w:pPr>
        <w:numPr>
          <w:ilvl w:val="0"/>
          <w:numId w:val="1002"/>
        </w:numPr>
        <w:pStyle w:val="Compact"/>
      </w:pPr>
      <w:r>
        <w:t xml:space="preserve">Foster strong collaboration between academic institutions and local industry leaders to ensure curriculum relevance.</w:t>
      </w:r>
    </w:p>
    <w:p>
      <w:pPr>
        <w:pStyle w:val="FirstParagraph"/>
      </w:pPr>
      <w:r>
        <w:t xml:space="preserve">End of Project Report</w:t>
      </w:r>
    </w:p>
    <w:p>
      <w:pPr>
        <w:pStyle w:val="BodyText"/>
      </w:pPr>
      <w:r>
        <w:t xml:space="preserve">&gt;</w:t>
      </w:r>
      <w:r>
        <w:t xml:space="preserve"> </w:t>
      </w:r>
      <w:r>
        <w:t xml:space="preserve">```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Curriculum Developer Initiative in France Lyon</dc:title>
  <dc:creator/>
  <dc:language>en</dc:language>
  <cp:keywords/>
  <dcterms:created xsi:type="dcterms:W3CDTF">2026-07-29T14:55:26Z</dcterms:created>
  <dcterms:modified xsi:type="dcterms:W3CDTF">2026-07-29T14:55:26Z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