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Germany</w:t>
      </w:r>
      <w:r>
        <w:t xml:space="preserve"> </w:t>
      </w:r>
      <w:r>
        <w:t xml:space="preserve">Frankfurt</w:t>
      </w:r>
    </w:p>
    <w:bookmarkStart w:id="31" w:name="X53ef49269cfadc09345569d1c2f4745365ef2a9"/>
    <w:p>
      <w:pPr>
        <w:pStyle w:val="Heading1"/>
      </w:pPr>
      <w:r>
        <w:t xml:space="preserve">Project Report Strategic Curriculum Development Initiative</w:t>
      </w:r>
    </w:p>
    <w:bookmarkStart w:id="20" w:name="executive-summary"/>
    <w:p>
      <w:pPr>
        <w:pStyle w:val="Heading2"/>
      </w:pPr>
      <w:r>
        <w:t xml:space="preserve">Executive Summary</w:t>
      </w:r>
    </w:p>
    <w:p>
      <w:pPr>
        <w:pStyle w:val="FirstParagraph"/>
      </w:pPr>
      <w:r>
        <w:t xml:space="preserve">This Project Report details the strategic framework, operational execution, and anticipated outcomes of the newly established Curriculum Developer initiative focused specifically on the educational landscape of Germany Frankfurt. As a global financial hub and a major cultural crossroads in Europe, Germany Frankfurt presents unique pedagogical challenges and opportunities. The primary objective of this project is to design adaptive learning modules that align with international standards while respecting local regulatory frameworks embedded within Germany Frankfurt’s education sector. This report outlines the methodology used to ensure that the Curriculum Developer role effectively bridges the gap between theoretical educational models and practical vocational requirements.</w:t>
      </w:r>
    </w:p>
    <w:bookmarkEnd w:id="20"/>
    <w:bookmarkStart w:id="21" w:name="introduction-and-background"/>
    <w:p>
      <w:pPr>
        <w:pStyle w:val="Heading2"/>
      </w:pPr>
      <w:r>
        <w:t xml:space="preserve">1. Introduction and Background</w:t>
      </w:r>
    </w:p>
    <w:p>
      <w:pPr>
        <w:pStyle w:val="FirstParagraph"/>
      </w:pPr>
      <w:r>
        <w:t xml:space="preserve">The demand for high-quality, specialized training in Germany Frankfurt has surged in recent years due to the influx of international businesses and a shifting demographic profile. The local education system, while robust, requires modernization to address the specific needs of a multilingual workforce. This Project Report serves as the foundational document for understanding how our Curriculum Developer team operates within this context.</w:t>
      </w:r>
    </w:p>
    <w:p>
      <w:pPr>
        <w:pStyle w:val="BodyText"/>
      </w:pPr>
      <w:r>
        <w:t xml:space="preserve">In Germany Frankfurt, employers are increasingly seeking professionals who possess not only technical skills but also intercultural competencies. Therefore, the development of curricula cannot be generic; it must be hyper-localized yet globally relevant. The role of the Curriculum Developer here is pivotal in translating complex vocational standards into accessible learning paths for students and adult learners alike.</w:t>
      </w:r>
    </w:p>
    <w:bookmarkEnd w:id="21"/>
    <w:bookmarkStart w:id="22" w:name="project-scope-and-objectives"/>
    <w:p>
      <w:pPr>
        <w:pStyle w:val="Heading2"/>
      </w:pPr>
      <w:r>
        <w:t xml:space="preserve">2. Project Scope and Objectives</w:t>
      </w:r>
    </w:p>
    <w:p>
      <w:pPr>
        <w:pStyle w:val="FirstParagraph"/>
      </w:pPr>
      <w:r>
        <w:t xml:space="preserve">The scope of this project encompasses the end-to-end design, piloting, and evaluation of educational materials tailored for the Germany Frankfurt market. The primary objectives include:</w:t>
      </w:r>
    </w:p>
    <w:p>
      <w:pPr>
        <w:numPr>
          <w:ilvl w:val="0"/>
          <w:numId w:val="1001"/>
        </w:numPr>
        <w:pStyle w:val="Compact"/>
      </w:pPr>
      <w:r>
        <w:rPr>
          <w:bCs/>
          <w:b/>
        </w:rPr>
        <w:t xml:space="preserve">Audit Existing Frameworks:</w:t>
      </w:r>
      <w:r>
        <w:t xml:space="preserve">Analyze current curricula used by institutions in Germany Frankfurt to identify gaps in digital literacy and soft skills.</w:t>
      </w:r>
    </w:p>
    <w:p>
      <w:pPr>
        <w:numPr>
          <w:ilvl w:val="0"/>
          <w:numId w:val="1001"/>
        </w:numPr>
        <w:pStyle w:val="Compact"/>
      </w:pPr>
      <w:r>
        <w:rPr>
          <w:bCs/>
          <w:b/>
        </w:rPr>
        <w:t xml:space="preserve">Cultural Localization:</w:t>
      </w:r>
      <w:r>
        <w:t xml:space="preserve">Ensure that all learning materials respect the cultural nuances specific to Germany Frankfurt, including language barriers and local professional etiquette.</w:t>
      </w:r>
    </w:p>
    <w:p>
      <w:pPr>
        <w:numPr>
          <w:ilvl w:val="0"/>
          <w:numId w:val="1001"/>
        </w:numPr>
        <w:pStyle w:val="Compact"/>
      </w:pPr>
      <w:r>
        <w:rPr>
          <w:bCs/>
          <w:b/>
        </w:rPr>
        <w:t xml:space="preserve">Stakeholder Integration:</w:t>
      </w:r>
      <w:r>
        <w:t xml:space="preserve">Collaborate with local universities, vocational training centers (</w:t>
      </w:r>
      <w:r>
        <w:rPr>
          <w:iCs/>
          <w:i/>
        </w:rPr>
        <w:t xml:space="preserve">Berufsschulen</w:t>
      </w:r>
      <w:r>
        <w:t xml:space="preserve">), and corporate partners in Germany Frankfurt to validate content relevance.</w:t>
      </w:r>
    </w:p>
    <w:p>
      <w:pPr>
        <w:pStyle w:val="FirstParagraph"/>
      </w:pPr>
      <w:r>
        <w:t xml:space="preserve">The Curriculum Developer team was tasked with creating a modular structure that allows for easy updates as industry trends shift. This agility is crucial in a dynamic economic zone like Germany Frankfurt.</w:t>
      </w:r>
    </w:p>
    <w:bookmarkEnd w:id="22"/>
    <w:bookmarkStart w:id="26" w:name="X56b8963a6343daef82661b653b7c8ddc6dcf238"/>
    <w:p>
      <w:pPr>
        <w:pStyle w:val="Heading2"/>
      </w:pPr>
      <w:r>
        <w:t xml:space="preserve">3. Methodology: The Role of the Curriculum Developer</w:t>
      </w:r>
    </w:p>
    <w:p>
      <w:pPr>
        <w:pStyle w:val="FirstParagraph"/>
      </w:pPr>
      <w:r>
        <w:t xml:space="preserve">The success of this initiative relies heavily on the systematic approach employed by the Curriculum Developer. Our methodology follows an iterative ADDIE model (Analysis, Design, Development, Implementation, Evaluation), adapted for the specific regulatory environment in Germany Frankfurt.</w:t>
      </w:r>
    </w:p>
    <w:bookmarkStart w:id="23" w:name="analysis-phase"/>
    <w:p>
      <w:pPr>
        <w:pStyle w:val="Heading3"/>
      </w:pPr>
      <w:r>
        <w:t xml:space="preserve">3.1 Analysis Phase</w:t>
      </w:r>
    </w:p>
    <w:p>
      <w:pPr>
        <w:pStyle w:val="FirstParagraph"/>
      </w:pPr>
      <w:r>
        <w:t xml:space="preserve">In this initial stage, the Curriculum Developer conducted extensive research into labor market data from Germany Frankfurt. Interviews were held with HR directors of major financial firms located in the city to determine skill shortages. This data-driven approach ensures that the curriculum addresses real-world needs rather than theoretical assumptions.</w:t>
      </w:r>
    </w:p>
    <w:bookmarkEnd w:id="23"/>
    <w:bookmarkStart w:id="24" w:name="design-and-development-phase"/>
    <w:p>
      <w:pPr>
        <w:pStyle w:val="Heading3"/>
      </w:pPr>
      <w:r>
        <w:t xml:space="preserve">3.2 Design and Development Phase</w:t>
      </w:r>
    </w:p>
    <w:p>
      <w:pPr>
        <w:pStyle w:val="FirstParagraph"/>
      </w:pPr>
      <w:r>
        <w:t xml:space="preserve">The Curriculum Developer worked closely with subject matter experts (SMEs) from Germany Frankfurt to draft course outlines. Special attention was paid to compliance with German data protection laws (</w:t>
      </w:r>
      <w:r>
        <w:rPr>
          <w:iCs/>
          <w:i/>
        </w:rPr>
        <w:t xml:space="preserve">Datenschutz</w:t>
      </w:r>
      <w:r>
        <w:t xml:space="preserve">) regarding student information, as well as alignment with the European Qualifications Framework (EQF). The resulting documents include detailed learning outcomes, assessment criteria, and resource lists.</w:t>
      </w:r>
    </w:p>
    <w:bookmarkEnd w:id="24"/>
    <w:bookmarkStart w:id="25" w:name="implementation-phase"/>
    <w:p>
      <w:pPr>
        <w:pStyle w:val="Heading3"/>
      </w:pPr>
      <w:r>
        <w:t xml:space="preserve">3.3 Implementation Phase</w:t>
      </w:r>
    </w:p>
    <w:p>
      <w:pPr>
        <w:pStyle w:val="FirstParagraph"/>
      </w:pPr>
      <w:r>
        <w:t xml:space="preserve">Piloting of the curriculum took place in three partner institutions across Germany Frankfurt. The Curriculum Developer facilitated training sessions for instructors, ensuring they understood the new pedagogical tools and digital platforms introduced in this Project Report.</w:t>
      </w:r>
    </w:p>
    <w:bookmarkEnd w:id="25"/>
    <w:bookmarkEnd w:id="26"/>
    <w:bookmarkStart w:id="27" w:name="key-challenges-and-mitigation-strategies"/>
    <w:p>
      <w:pPr>
        <w:pStyle w:val="Heading2"/>
      </w:pPr>
      <w:r>
        <w:t xml:space="preserve">4. Key Challenges and Mitigation Strategies</w:t>
      </w:r>
    </w:p>
    <w:p>
      <w:pPr>
        <w:pStyle w:val="FirstParagraph"/>
      </w:pPr>
      <w:r>
        <w:t xml:space="preserve">Navigating the educational landscape in Germany Frankfurt presented several unique challenges:</w:t>
      </w:r>
    </w:p>
    <w:p>
      <w:pPr>
        <w:pStyle w:val="BodyText"/>
      </w:pPr>
      <w:r>
        <w:t xml:space="preserve">Challenge</w:t>
      </w:r>
    </w:p>
    <w:bookmarkEnd w:id="27"/>
    <w:p>
      <w:pPr>
        <w:pStyle w:val="BodyText"/>
      </w:pPr>
      <w:r>
        <w:t xml:space="preserve">Impact on Curriculum Developer Role</w:t>
      </w:r>
    </w:p>
    <w:p>
      <w:pPr>
        <w:pStyle w:val="BodyText"/>
      </w:pPr>
      <w:r>
        <w:t xml:space="preserve">Mitigation Strategy</w:t>
      </w:r>
    </w:p>
    <w:p>
      <w:pPr>
        <w:pStyle w:val="BodyText"/>
      </w:pPr>
      <w:r>
        <w:t xml:space="preserve">Bureaucratic Complexity in Germany Frankfurt</w:t>
      </w:r>
    </w:p>
    <w:p>
      <w:pPr>
        <w:pStyle w:val="BodyText"/>
      </w:pPr>
      <w:r>
        <w:t xml:space="preserve">Delays in approval of new course materials due to strict state regulations.</w:t>
      </w:r>
    </w:p>
    <w:p>
      <w:pPr>
        <w:pStyle w:val="BodyText"/>
      </w:pPr>
      <w:r>
        <w:t xml:space="preserve">The Curriculum Developer established a dedicated liaison committee with local educational authorities to streamline approvals.</w:t>
      </w:r>
    </w:p>
    <w:p>
      <w:pPr>
        <w:pStyle w:val="BodyText"/>
      </w:pPr>
      <w:r>
        <w:t xml:space="preserve">Linguistic Diversity</w:t>
      </w:r>
    </w:p>
    <w:p>
      <w:pPr>
        <w:pStyle w:val="BodyText"/>
      </w:pPr>
      <w:r>
        <w:t xml:space="preserve">Diverse student backgrounds in Germany Frankfurt requiring multilingual support materials.</w:t>
      </w:r>
    </w:p>
    <w:p>
      <w:pPr>
        <w:pStyle w:val="BodyText"/>
      </w:pPr>
      <w:r>
        <w:t xml:space="preserve">The Curriculum Developer developed a "core content" strategy where translations were applied selectively to key terms and assessments, rather than full text duplication to save costs.</w:t>
      </w:r>
    </w:p>
    <w:p>
      <w:pPr>
        <w:pStyle w:val="BodyText"/>
      </w:pPr>
      <w:r>
        <w:t xml:space="preserve">Rapid Tech Changes</w:t>
      </w:r>
    </w:p>
    <w:p>
      <w:pPr>
        <w:pStyle w:val="BodyText"/>
      </w:pPr>
      <w:r>
        <w:t xml:space="preserve">Digital tools used in Germany Frankfurt evolve quickly, risking curriculum obsolescence.</w:t>
      </w:r>
    </w:p>
    <w:p>
      <w:pPr>
        <w:pStyle w:val="BodyText"/>
      </w:pPr>
      <w:r>
        <w:t xml:space="preserve">The Curriculum Developer implemented a micro-learning approach with quarterly updates to keep content fresh and relevant.</w:t>
      </w:r>
    </w:p>
    <w:bookmarkStart w:id="28" w:name="outcomes-and-impact-assessment"/>
    <w:p>
      <w:pPr>
        <w:pStyle w:val="Heading2"/>
      </w:pPr>
      <w:r>
        <w:t xml:space="preserve">5. Outcomes and Impact Assessment</w:t>
      </w:r>
    </w:p>
    <w:p>
      <w:pPr>
        <w:pStyle w:val="FirstParagraph"/>
      </w:pPr>
      <w:r>
        <w:t xml:space="preserve">Preliminary results from the pilot programs in Germany Frankfurt indicate a significant increase in student engagement. Post-implementation surveys show that 85% of participants felt the curriculum was directly applicable to their current or prospective jobs in the region.</w:t>
      </w:r>
    </w:p>
    <w:p>
      <w:pPr>
        <w:pStyle w:val="BodyText"/>
      </w:pPr>
      <w:r>
        <w:t xml:space="preserve">Furthermore, employers in Germany Frankfurt reported a noticeable improvement in the readiness of graduates regarding digital tools and cross-cultural communication. This validation underscores the effectiveness of having a specialized Curriculum Developer who understands both educational theory and local market demands.</w:t>
      </w:r>
    </w:p>
    <w:bookmarkEnd w:id="28"/>
    <w:bookmarkStart w:id="29" w:name="conclusion"/>
    <w:p>
      <w:pPr>
        <w:pStyle w:val="Heading2"/>
      </w:pPr>
      <w:r>
        <w:t xml:space="preserve">6. Conclusion</w:t>
      </w:r>
    </w:p>
    <w:p>
      <w:pPr>
        <w:pStyle w:val="FirstParagraph"/>
      </w:pPr>
      <w:r>
        <w:t xml:space="preserve">This Project Report confirms that a tailored approach to curriculum development is essential for success in diverse and competitive environments such as Germany Frankfurt. By focusing on the specific needs of the local ecosystem, the Curriculum Developer has successfully created a framework that promotes employability and continuous learning.</w:t>
      </w:r>
    </w:p>
    <w:p>
      <w:pPr>
        <w:pStyle w:val="BodyText"/>
      </w:pPr>
      <w:r>
        <w:t xml:space="preserve">The integration of local insights with global best practices ensures that educational outcomes in Germany Frankfurt are not only academically sound but also economically viable. Future phases of this project will focus on expanding this model to other regions, using the Germany Frankfurt case study as a benchmark for excellence in curriculum design.</w:t>
      </w:r>
    </w:p>
    <w:bookmarkEnd w:id="29"/>
    <w:bookmarkStart w:id="30" w:name="recommendations"/>
    <w:p>
      <w:pPr>
        <w:pStyle w:val="Heading2"/>
      </w:pPr>
      <w:r>
        <w:t xml:space="preserve">7. Recommendations</w:t>
      </w:r>
    </w:p>
    <w:p>
      <w:pPr>
        <w:numPr>
          <w:ilvl w:val="0"/>
          <w:numId w:val="1002"/>
        </w:numPr>
        <w:pStyle w:val="Compact"/>
      </w:pPr>
      <w:r>
        <w:rPr>
          <w:bCs/>
          <w:b/>
        </w:rPr>
        <w:t xml:space="preserve">Sustained Partnership:</w:t>
      </w:r>
      <w:r>
        <w:t xml:space="preserve">Maintain strong ties with educational bodies in Germany Frankfurt to ensure ongoing regulatory compliance.</w:t>
      </w:r>
    </w:p>
    <w:p>
      <w:pPr>
        <w:numPr>
          <w:ilvl w:val="0"/>
          <w:numId w:val="1002"/>
        </w:numPr>
        <w:pStyle w:val="Compact"/>
      </w:pPr>
      <w:r>
        <w:rPr>
          <w:bCs/>
          <w:b/>
        </w:rPr>
        <w:t xml:space="preserve">Digital Expansion:</w:t>
      </w:r>
      <w:r>
        <w:t xml:space="preserve">Invest further in LMS (Learning Management Systems) that support the modular content created by the Curriculum Developer.</w:t>
      </w:r>
    </w:p>
    <w:p>
      <w:pPr>
        <w:numPr>
          <w:ilvl w:val="0"/>
          <w:numId w:val="1002"/>
        </w:numPr>
        <w:pStyle w:val="Compact"/>
      </w:pPr>
      <w:r>
        <w:rPr>
          <w:bCs/>
          <w:b/>
        </w:rPr>
        <w:t xml:space="preserve">Feedback Loops:</w:t>
      </w:r>
      <w:r>
        <w:t xml:space="preserve">Create permanent channels for alumni from Germany Frankfurt to provide feedback, allowing the Curriculum Developer to refine content continuously.</w:t>
      </w:r>
    </w:p>
    <w:bookmarkEnd w:id="30"/>
    <w:p>
      <w:pPr>
        <w:pStyle w:val="FirstParagraph"/>
      </w:pPr>
      <w:r>
        <w:rPr>
          <w:iCs/>
          <w:i/>
        </w:rPr>
        <w:t xml:space="preserve">This document serves as an official record of the strategic decisions and operational details regarding the Curriculum Developer project in Germany Frankfurt. All stakeholders are advised to refer to this Project Report for guidance on future educational initiatives.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Germany Frankfurt</dc:title>
  <dc:creator/>
  <dc:language>en</dc:language>
  <cp:keywords/>
  <dcterms:created xsi:type="dcterms:W3CDTF">2026-07-29T05:19:30Z</dcterms:created>
  <dcterms:modified xsi:type="dcterms:W3CDTF">2026-07-29T05:19:30Z</dcterms:modified>
</cp:coreProperties>
</file>

<file path=docProps/custom.xml><?xml version="1.0" encoding="utf-8"?>
<Properties xmlns="http://schemas.openxmlformats.org/officeDocument/2006/custom-properties" xmlns:vt="http://schemas.openxmlformats.org/officeDocument/2006/docPropsVTypes"/>
</file>