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on</w:t>
      </w:r>
      <w:r>
        <w:t xml:space="preserve"> </w:t>
      </w:r>
      <w:r>
        <w:t xml:space="preserve">Curriculum</w:t>
      </w:r>
      <w:r>
        <w:t xml:space="preserve"> </w:t>
      </w:r>
      <w:r>
        <w:t xml:space="preserve">Development</w:t>
      </w:r>
      <w:r>
        <w:t xml:space="preserve"> </w:t>
      </w:r>
      <w:r>
        <w:t xml:space="preserve">in</w:t>
      </w:r>
      <w:r>
        <w:t xml:space="preserve"> </w:t>
      </w:r>
      <w:r>
        <w:t xml:space="preserve">Ghana</w:t>
      </w:r>
      <w:r>
        <w:t xml:space="preserve"> </w:t>
      </w:r>
      <w:r>
        <w:t xml:space="preserve">Accra</w:t>
      </w:r>
    </w:p>
    <w:bookmarkStart w:id="20" w:name="Xee3a6ff1f49655c9f394a1538bbe29519bc99d5"/>
    <w:p>
      <w:pPr>
        <w:pStyle w:val="Heading1"/>
      </w:pPr>
      <w:r>
        <w:rPr>
          <w:bCs/>
          <w:b/>
        </w:rPr>
        <w:t xml:space="preserve">Ghana Education Service Project Report:</w:t>
      </w:r>
      <w:r>
        <w:br/>
      </w:r>
      <w:r>
        <w:t xml:space="preserve">Strategic Implementation of a Contextualized Curriculum Developer Framework in Ghana, Accra</w:t>
      </w:r>
    </w:p>
    <w:p>
      <w:pPr>
        <w:pStyle w:val="FirstParagraph"/>
      </w:pPr>
      <w:r>
        <w:rPr>
          <w:bCs/>
          <w:b/>
        </w:rPr>
        <w:t xml:space="preserve">Date:</w:t>
      </w:r>
      <w:r>
        <w:t xml:space="preserve"> </w:t>
      </w:r>
      <w:r>
        <w:t xml:space="preserve">October 26, 2023</w:t>
      </w:r>
      <w:r>
        <w:br/>
      </w:r>
      <w:r>
        <w:rPr>
          <w:bCs/>
          <w:b/>
        </w:rPr>
        <w:t xml:space="preserve">Prepared For:</w:t>
      </w:r>
      <w:r>
        <w:t xml:space="preserve"> </w:t>
      </w:r>
      <w:r>
        <w:t xml:space="preserve">Ministry of Education, Ghana; Regional Directorate for Education Greater Accra Region</w:t>
      </w:r>
      <w:r>
        <w:br/>
      </w:r>
      <w:r>
        <w:rPr>
          <w:bCs/>
          <w:b/>
        </w:rPr>
        <w:t xml:space="preserve">Prepared By:</w:t>
      </w:r>
      <w:r>
        <w:t xml:space="preserve"> </w:t>
      </w:r>
      <w:r>
        <w:t xml:space="preserve">Educational Policy Advisory Team</w:t>
      </w:r>
    </w:p>
    <w:bookmarkEnd w:id="20"/>
    <w:bookmarkStart w:id="21" w:name="Xcbee76f399a0838f64c6cae2f899c34313af9e6"/>
    <w:p>
      <w:pPr>
        <w:pStyle w:val="Heading2"/>
      </w:pPr>
      <w:r>
        <w:t xml:space="preserve">1.</w:t>
      </w:r>
      <w:r>
        <w:t xml:space="preserve">2.</w:t>
      </w:r>
      <w:r>
        <w:rPr>
          <w:bCs/>
          <w:b/>
        </w:rPr>
        <w:t xml:space="preserve">Introduction and Strategic Context in Ghana Accra</w:t>
      </w:r>
    </w:p>
    <w:p>
      <w:pPr>
        <w:pStyle w:val="FirstParagraph"/>
      </w:pPr>
      <w:r>
        <w:t xml:space="preserve">The educational landscape of West Africa is currently undergoing a significant transformation, driven by the need to align academic standards with global competitiveness while maintaining local cultural integrity. At the heart of this transformation lies the critical role of the</w:t>
      </w:r>
      <w:r>
        <w:t xml:space="preserve"> </w:t>
      </w:r>
      <w:r>
        <w:rPr>
          <w:bCs/>
          <w:b/>
        </w:rPr>
        <w:t xml:space="preserve">Curriculum Developer</w:t>
      </w:r>
      <w:r>
        <w:t xml:space="preserve">. This report outlines a comprehensive strategy for establishing and empowering specialized Curriculum Developers within</w:t>
      </w:r>
      <w:r>
        <w:t xml:space="preserve"> </w:t>
      </w:r>
      <w:r>
        <w:rPr>
          <w:bCs/>
          <w:b/>
        </w:rPr>
        <w:t xml:space="preserve">Ghana, Accra</w:t>
      </w:r>
      <w:r>
        <w:t xml:space="preserve">, ensuring that educational outcomes are not only rigorous but also deeply rooted in the socio-economic realities of Ghana.</w:t>
      </w:r>
    </w:p>
    <w:p>
      <w:pPr>
        <w:pStyle w:val="BodyText"/>
      </w:pPr>
      <w:r>
        <w:rPr>
          <w:bCs/>
          <w:b/>
        </w:rPr>
        <w:t xml:space="preserve">Ghana, Accra</w:t>
      </w:r>
      <w:r>
        <w:t xml:space="preserve">, as the capital city and the economic hub of the nation, serves as a unique testing ground for educational innovation. The concentration of private institutions, public universities, and technical vocational centers in Accra presents both challenges and opportunities. A localized approach to curriculum development is essential to address specific urban challenges such as rapid urbanization, digital disparity, and diverse cultural dynamics within the Greater Accra Region.</w:t>
      </w:r>
    </w:p>
    <w:bookmarkEnd w:id="21"/>
    <w:bookmarkStart w:id="22" w:name="X576288ac63b0d6e1bbe62c6688cee3629938439"/>
    <w:p>
      <w:pPr>
        <w:pStyle w:val="Heading2"/>
      </w:pPr>
      <w:r>
        <w:rPr>
          <w:bCs/>
          <w:b/>
        </w:rPr>
        <w:t xml:space="preserve">Objectives of the Curriculum Developer Initiative</w:t>
      </w:r>
    </w:p>
    <w:p>
      <w:pPr>
        <w:pStyle w:val="FirstParagraph"/>
      </w:pPr>
      <w:r>
        <w:t xml:space="preserve">The primary objective of this project is to institutionalize a robust framework for</w:t>
      </w:r>
      <w:r>
        <w:t xml:space="preserve"> </w:t>
      </w:r>
      <w:r>
        <w:rPr>
          <w:bCs/>
          <w:b/>
        </w:rPr>
        <w:t xml:space="preserve">Curriculum Developer</w:t>
      </w:r>
      <w:r>
        <w:t xml:space="preserve"> </w:t>
      </w:r>
      <w:r>
        <w:t xml:space="preserve">activities that are responsive to the needs of students in</w:t>
      </w:r>
      <w:r>
        <w:t xml:space="preserve"> </w:t>
      </w:r>
      <w:r>
        <w:rPr>
          <w:bCs/>
          <w:b/>
        </w:rPr>
        <w:t xml:space="preserve">Ghana, Accra</w:t>
      </w:r>
      <w:r>
        <w:t xml:space="preserve">. The specific goals include:</w:t>
      </w:r>
    </w:p>
    <w:p>
      <w:pPr>
        <w:numPr>
          <w:ilvl w:val="0"/>
          <w:numId w:val="1001"/>
        </w:numPr>
        <w:pStyle w:val="Compact"/>
      </w:pPr>
      <w:r>
        <w:rPr>
          <w:bCs/>
          <w:b/>
        </w:rPr>
        <w:t xml:space="preserve">Cultural Relevance:</w:t>
      </w:r>
      <w:r>
        <w:t xml:space="preserve"> </w:t>
      </w:r>
      <w:r>
        <w:t xml:space="preserve">To ensure that learning materials reflect Ghanaian heritage, values, and indigenous knowledge systems.</w:t>
      </w:r>
    </w:p>
    <w:p>
      <w:pPr>
        <w:numPr>
          <w:ilvl w:val="0"/>
          <w:numId w:val="1001"/>
        </w:numPr>
        <w:pStyle w:val="Compact"/>
      </w:pPr>
      <w:r>
        <w:rPr>
          <w:bCs/>
          <w:b/>
        </w:rPr>
        <w:t xml:space="preserve">Digital Integration:</w:t>
      </w:r>
      <w:r>
        <w:t xml:space="preserve"> </w:t>
      </w:r>
      <w:r>
        <w:t xml:space="preserve">To incorporate digital literacy into the core curriculum, leveraging Accra’s growing tech ecosystem.</w:t>
      </w:r>
    </w:p>
    <w:p>
      <w:pPr>
        <w:numPr>
          <w:ilvl w:val="0"/>
          <w:numId w:val="1001"/>
        </w:numPr>
        <w:pStyle w:val="Compact"/>
      </w:pPr>
      <w:r>
        <w:t xml:space="preserve">Economic Alignment:&gt;To align educational outcomes with the labor market needs of Ghana’s service and industrial sectors.</w:t>
      </w:r>
    </w:p>
    <w:p>
      <w:pPr>
        <w:numPr>
          <w:ilvl w:val="0"/>
          <w:numId w:val="1001"/>
        </w:numPr>
        <w:pStyle w:val="Compact"/>
      </w:pPr>
      <w:r>
        <w:rPr>
          <w:bCs/>
          <w:b/>
        </w:rPr>
        <w:t xml:space="preserve">Inclusivity:</w:t>
      </w:r>
      <w:r>
        <w:t xml:space="preserve"> </w:t>
      </w:r>
      <w:r>
        <w:t xml:space="preserve">To develop flexible pedagogical strategies that cater to diverse learning abilities in urban public schools across Accra.</w:t>
      </w:r>
    </w:p>
    <w:bookmarkEnd w:id="22"/>
    <w:bookmarkStart w:id="25" w:name="X56b8963a6343daef82661b653b7c8ddc6dcf238"/>
    <w:p>
      <w:pPr>
        <w:pStyle w:val="Heading2"/>
      </w:pPr>
      <w:r>
        <w:rPr>
          <w:bCs/>
          <w:b/>
        </w:rPr>
        <w:t xml:space="preserve">Methodology: The Role of the Curriculum Developer</w:t>
      </w:r>
    </w:p>
    <w:p>
      <w:pPr>
        <w:pStyle w:val="FirstParagraph"/>
      </w:pPr>
      <w:r>
        <w:t xml:space="preserve">The success of this project hinges on the effective deployment of professional</w:t>
      </w:r>
      <w:r>
        <w:t xml:space="preserve"> </w:t>
      </w:r>
      <w:r>
        <w:rPr>
          <w:bCs/>
          <w:b/>
        </w:rPr>
        <w:t xml:space="preserve">Curriculum Developer</w:t>
      </w:r>
      <w:r>
        <w:t xml:space="preserve">s. Unlike traditional teaching roles, a Curriculum Developer focuses on content design, pedagogical strategy, and assessment frameworks. In the context of</w:t>
      </w:r>
      <w:r>
        <w:t xml:space="preserve"> </w:t>
      </w:r>
      <w:r>
        <w:rPr>
          <w:bCs/>
          <w:b/>
        </w:rPr>
        <w:t xml:space="preserve">Ghana, Accra</w:t>
      </w:r>
      <w:r>
        <w:t xml:space="preserve">, these developers must collaborate with local stakeholders to ensure authenticity.</w:t>
      </w:r>
    </w:p>
    <w:bookmarkStart w:id="23" w:name="stakeholder-engagement-in-accra"/>
    <w:p>
      <w:pPr>
        <w:pStyle w:val="Heading3"/>
      </w:pPr>
      <w:r>
        <w:t xml:space="preserve">1.</w:t>
      </w:r>
      <w:r>
        <w:rPr>
          <w:bCs/>
          <w:b/>
        </w:rPr>
        <w:t xml:space="preserve">Stakeholder Engagement in Accra</w:t>
      </w:r>
    </w:p>
    <w:p>
      <w:pPr>
        <w:pStyle w:val="FirstParagraph"/>
      </w:pPr>
      <w:r>
        <w:t xml:space="preserve">The curriculum development process began with extensive consultation sessions held in major districts of Accra, including Osu, East Legon, and Nima. These meetings involved headteachers, parents' associations (</w:t>
      </w:r>
      <w:r>
        <w:rPr>
          <w:bCs/>
          <w:b/>
        </w:rPr>
        <w:t xml:space="preserve">Ghana Education Trust Fund</w:t>
      </w:r>
      <w:r>
        <w:t xml:space="preserve"> </w:t>
      </w:r>
      <w:r>
        <w:t xml:space="preserve">representatives), industry leaders from the Ghana Chamber of Commerce, and community elders. This participatory approach ensures that the curriculum is not imposed from above but is co-created by the community.</w:t>
      </w:r>
    </w:p>
    <w:bookmarkEnd w:id="23"/>
    <w:bookmarkStart w:id="24" w:name="content-design-and-localization"/>
    <w:p>
      <w:pPr>
        <w:pStyle w:val="Heading3"/>
      </w:pPr>
      <w:r>
        <w:t xml:space="preserve">2.</w:t>
      </w:r>
      <w:r>
        <w:rPr>
          <w:bCs/>
          <w:b/>
        </w:rPr>
        <w:t xml:space="preserve">Content Design and Localization</w:t>
      </w:r>
    </w:p>
    <w:p>
      <w:pPr>
        <w:pStyle w:val="FirstParagraph"/>
      </w:pPr>
      <w:r>
        <w:t xml:space="preserve">The core task of the</w:t>
      </w:r>
      <w:r>
        <w:t xml:space="preserve"> </w:t>
      </w:r>
      <w:r>
        <w:rPr>
          <w:bCs/>
          <w:b/>
        </w:rPr>
        <w:t xml:space="preserve">Curriculum Developer</w:t>
      </w:r>
      <w:r>
        <w:t xml:space="preserve">s was to adapt national standards to local contexts. For example, in Science subjects, case studies were localized to include examples relevant to Accra’s environmental challenges, such as waste management in the Greater Accra Metropolitan Assembly (GAMA). In Social Studies, historical narratives were enriched with accounts of Ghana’s political history and the role of Accra as a center for pan-African diplomacy.</w:t>
      </w:r>
    </w:p>
    <w:bookmarkEnd w:id="24"/>
    <w:bookmarkEnd w:id="25"/>
    <w:bookmarkStart w:id="26" w:name="implementation-strategy"/>
    <w:p>
      <w:pPr>
        <w:pStyle w:val="Heading2"/>
      </w:pPr>
      <w:r>
        <w:rPr>
          <w:bCs/>
          <w:b/>
        </w:rPr>
        <w:t xml:space="preserve">Implementation Strategy</w:t>
      </w:r>
    </w:p>
    <w:p>
      <w:pPr>
        <w:pStyle w:val="FirstParagraph"/>
      </w:pPr>
      <w:r>
        <w:t xml:space="preserve">The implementation phase was divided into three stages, specifically tailored to the logistical realities of operating in</w:t>
      </w:r>
      <w:r>
        <w:t xml:space="preserve"> </w:t>
      </w:r>
      <w:r>
        <w:rPr>
          <w:bCs/>
          <w:b/>
        </w:rPr>
        <w:t xml:space="preserve">Ghana, Accra</w:t>
      </w:r>
      <w:r>
        <w:t xml:space="preserve">.</w:t>
      </w:r>
    </w:p>
    <w:p>
      <w:pPr>
        <w:pStyle w:val="BodyText"/>
      </w:pPr>
      <w:r>
        <w:t xml:space="preserve">Phase</w:t>
      </w:r>
      <w:r>
        <w:br/>
      </w:r>
      <w:r>
        <w:rPr>
          <w:bCs/>
          <w:b/>
        </w:rPr>
        <w:t xml:space="preserve">Stage</w:t>
      </w:r>
    </w:p>
    <w:p>
      <w:pPr>
        <w:pStyle w:val="BodyText"/>
      </w:pPr>
      <w:r>
        <w:t xml:space="preserve">Activities</w:t>
      </w:r>
    </w:p>
    <w:p>
      <w:pPr>
        <w:pStyle w:val="BodyText"/>
      </w:pPr>
      <w:r>
        <w:rPr>
          <w:bCs/>
          <w:b/>
        </w:rPr>
        <w:t xml:space="preserve">Key Deliverables in Ghana Accra Context</w:t>
      </w:r>
    </w:p>
    <w:p>
      <w:pPr>
        <w:pStyle w:val="BodyText"/>
      </w:pPr>
      <w:r>
        <w:rPr>
          <w:bCs/>
          <w:b/>
        </w:rPr>
        <w:t xml:space="preserve">I. Pilot Testing</w:t>
      </w:r>
    </w:p>
    <w:p>
      <w:pPr>
        <w:pStyle w:val="BodyText"/>
      </w:pPr>
      <w:r>
        <w:t xml:space="preserve">Select 5 diverse schools in Accra (mix of public and private) to test draft modules.</w:t>
      </w:r>
    </w:p>
    <w:p>
      <w:pPr>
        <w:pStyle w:val="BodyText"/>
      </w:pPr>
      <w:r>
        <w:t xml:space="preserve">Focused feedback on language barriers and resource availability in urban slums vs. affluent areas.</w:t>
      </w:r>
    </w:p>
    <w:p>
      <w:pPr>
        <w:pStyle w:val="BodyText"/>
      </w:pPr>
      <w:r>
        <w:rPr>
          <w:bCs/>
          <w:b/>
        </w:rPr>
        <w:t xml:space="preserve">II. Refinement &amp; Development</w:t>
      </w:r>
    </w:p>
    <w:p>
      <w:pPr>
        <w:pStyle w:val="BodyText"/>
      </w:pPr>
      <w:r>
        <w:t xml:space="preserve"> </w:t>
      </w:r>
    </w:p>
    <w:p>
      <w:pPr>
        <w:pStyle w:val="BodyText"/>
      </w:pPr>
      <w:r>
        <w:t xml:space="preserve">Revision by Curriculum Developer team based on pilot data.</w:t>
      </w:r>
      <w:r>
        <w:t xml:space="preserve">Integration of ICT tools compatible with Ghana’s internet infrastructure.Fine-tuning of assessment criteria for local exam boards (WAEC/BECE).</w:t>
      </w:r>
    </w:p>
    <w:p>
      <w:pPr>
        <w:pStyle w:val="BodyText"/>
      </w:pPr>
      <w:r>
        <w:rPr>
          <w:bCs/>
          <w:b/>
        </w:rPr>
        <w:t xml:space="preserve">III. Mass Rollout</w:t>
      </w:r>
    </w:p>
    <w:p>
      <w:pPr>
        <w:pStyle w:val="BodyText"/>
      </w:pPr>
      <w:r>
        <w:t xml:space="preserve"> </w:t>
      </w:r>
    </w:p>
    <w:p>
      <w:pPr>
        <w:pStyle w:val="BodyText"/>
      </w:pPr>
      <w:r>
        <w:t xml:space="preserve"> </w:t>
      </w:r>
    </w:p>
    <w:p>
      <w:pPr>
        <w:pStyle w:val="BodyText"/>
      </w:pPr>
      <w:r>
        <w:t xml:space="preserve"> /&gt;Ghana Accra-wide training workshops for teachers.Distribution of localized digital and printed resources to schools in Greater Accra Region.</w:t>
      </w:r>
    </w:p>
    <w:bookmarkEnd w:id="26"/>
    <w:bookmarkStart w:id="27" w:name="challenges-and-mitigation-strategies"/>
    <w:p>
      <w:pPr>
        <w:pStyle w:val="Heading2"/>
      </w:pPr>
      <w:r>
        <w:rPr>
          <w:bCs/>
          <w:b/>
        </w:rPr>
        <w:t xml:space="preserve">Challenges and Mitigation Strategies</w:t>
      </w:r>
    </w:p>
    <w:p>
      <w:pPr>
        <w:pStyle w:val="FirstParagraph"/>
      </w:pPr>
      <w:r>
        <w:t xml:space="preserve">The project encountered several hurdles typical of large-scale educational reforms in developing economies. However, the strategic role of the</w:t>
      </w:r>
      <w:r>
        <w:t xml:space="preserve"> </w:t>
      </w:r>
      <w:r>
        <w:rPr>
          <w:bCs/>
          <w:b/>
        </w:rPr>
        <w:t xml:space="preserve">Curriculum Developer</w:t>
      </w:r>
      <w:r>
        <w:t xml:space="preserve">s allowed for agile responses to these issues within</w:t>
      </w:r>
      <w:r>
        <w:t xml:space="preserve"> </w:t>
      </w:r>
      <w:r>
        <w:rPr>
          <w:bCs/>
          <w:b/>
        </w:rPr>
        <w:t xml:space="preserve">Ghana, Accra</w:t>
      </w:r>
      <w:r>
        <w:t xml:space="preserve">.</w:t>
      </w:r>
    </w:p>
    <w:p>
      <w:pPr>
        <w:numPr>
          <w:ilvl w:val="0"/>
          <w:numId w:val="1002"/>
        </w:numPr>
        <w:pStyle w:val="Compact"/>
      </w:pPr>
      <w:r>
        <w:t xml:space="preserve">Infrastructure Disparities:</w:t>
      </w:r>
    </w:p>
    <w:p>
      <w:pPr>
        <w:numPr>
          <w:ilvl w:val="0"/>
          <w:numId w:val="1000"/>
        </w:numPr>
        <w:pStyle w:val="Compact"/>
      </w:pPr>
      <w:r>
        <w:t xml:space="preserve"> </w:t>
      </w:r>
    </w:p>
    <w:p>
      <w:pPr>
        <w:numPr>
          <w:ilvl w:val="0"/>
          <w:numId w:val="1000"/>
        </w:numPr>
        <w:pStyle w:val="Compact"/>
      </w:pPr>
      <w:r>
        <w:t xml:space="preserve"> /&gt;Access to electricity and internet remains inconsistent in certain parts of Accra.</w:t>
      </w:r>
      <w:r>
        <w:br/>
      </w:r>
      <w:r>
        <w:rPr>
          <w:iCs/>
          <w:i/>
        </w:rPr>
        <w:t xml:space="preserve">Mitigation:</w:t>
      </w:r>
      <w:r>
        <w:t xml:space="preserve"> </w:t>
      </w:r>
      <w:r>
        <w:t xml:space="preserve">Curriculum developers designed offline-compatible digital content and emphasized low-tech, high-engagement pedagogical methods.</w:t>
      </w:r>
    </w:p>
    <w:p>
      <w:pPr>
        <w:numPr>
          <w:ilvl w:val="0"/>
          <w:numId w:val="1002"/>
        </w:numPr>
        <w:pStyle w:val="Compact"/>
      </w:pPr>
      <w:r>
        <w:t xml:space="preserve">Teacher Readiness:</w:t>
      </w:r>
    </w:p>
    <w:p>
      <w:pPr>
        <w:numPr>
          <w:ilvl w:val="0"/>
          <w:numId w:val="1000"/>
        </w:numPr>
        <w:pStyle w:val="Compact"/>
      </w:pPr>
      <w:r>
        <w:t xml:space="preserve"> </w:t>
      </w:r>
    </w:p>
    <w:p>
      <w:pPr>
        <w:numPr>
          <w:ilvl w:val="0"/>
          <w:numId w:val="1000"/>
        </w:numPr>
        <w:pStyle w:val="Compact"/>
      </w:pPr>
      <w:r>
        <w:t xml:space="preserve"> /&gt;Some educators in Accra were resistant to new methodologies.</w:t>
      </w:r>
      <w:r>
        <w:br/>
      </w:r>
      <w:r>
        <w:rPr>
          <w:iCs/>
          <w:i/>
        </w:rPr>
        <w:t xml:space="preserve">Mitigation:</w:t>
      </w:r>
      <w:r>
        <w:t xml:space="preserve"> </w:t>
      </w:r>
      <w:r>
        <w:t xml:space="preserve">Intensive training workshops were held, focusing on the "why" behind the curriculum changes, demonstrating benefits for student performance.</w:t>
      </w:r>
    </w:p>
    <w:p>
      <w:pPr>
        <w:numPr>
          <w:ilvl w:val="0"/>
          <w:numId w:val="1002"/>
        </w:numPr>
        <w:pStyle w:val="Compact"/>
      </w:pPr>
      <w:r>
        <w:t xml:space="preserve">Resource Allocation:</w:t>
      </w:r>
    </w:p>
    <w:p>
      <w:pPr>
        <w:numPr>
          <w:ilvl w:val="0"/>
          <w:numId w:val="1000"/>
        </w:numPr>
        <w:pStyle w:val="Compact"/>
      </w:pPr>
      <w:r>
        <w:t xml:space="preserve"> </w:t>
      </w:r>
    </w:p>
    <w:p>
      <w:pPr>
        <w:numPr>
          <w:ilvl w:val="0"/>
          <w:numId w:val="1000"/>
        </w:numPr>
        <w:pStyle w:val="Compact"/>
      </w:pPr>
      <w:r>
        <w:t xml:space="preserve"> /&gt;Funding constraints limited the scope of initial rollout.</w:t>
      </w:r>
      <w:r>
        <w:br/>
      </w:r>
      <w:r>
        <w:rPr>
          <w:iCs/>
          <w:i/>
        </w:rPr>
        <w:t xml:space="preserve">Mitigation:</w:t>
      </w:r>
      <w:r>
        <w:t xml:space="preserve"> </w:t>
      </w:r>
      <w:r>
        <w:t xml:space="preserve">Partnerships were forged with private sector entities in Accra, including telecommunication companies, to sponsor digital learning tools.</w:t>
      </w:r>
    </w:p>
    <w:bookmarkEnd w:id="27"/>
    <w:bookmarkStart w:id="28" w:name="outcomes-and-impact-assessment"/>
    <w:p>
      <w:pPr>
        <w:pStyle w:val="Heading2"/>
      </w:pPr>
      <w:r>
        <w:rPr>
          <w:bCs/>
          <w:b/>
        </w:rPr>
        <w:t xml:space="preserve">Outcomes and Impact Assessment</w:t>
      </w:r>
    </w:p>
    <w:p>
      <w:pPr>
        <w:pStyle w:val="FirstParagraph"/>
      </w:pPr>
      <w:r>
        <w:t xml:space="preserve">Preliminary data collected from the pilot schools in</w:t>
      </w:r>
      <w:r>
        <w:t xml:space="preserve"> </w:t>
      </w:r>
      <w:r>
        <w:rPr>
          <w:bCs/>
          <w:b/>
        </w:rPr>
        <w:t xml:space="preserve">Ghana, Accra</w:t>
      </w:r>
      <w:r>
        <w:t xml:space="preserve"> </w:t>
      </w:r>
      <w:r>
        <w:t xml:space="preserve">indicates a positive trend. Student engagement levels have increased by approximately 15% in subjects where local contextualization was most prominent. Furthermore, teachers report higher confidence levels in delivering lessons that resonate with students' daily lives.</w:t>
      </w:r>
    </w:p>
    <w:p>
      <w:pPr>
        <w:pStyle w:val="BodyText"/>
      </w:pPr>
      <w:r>
        <w:t xml:space="preserve">The role of the</w:t>
      </w:r>
      <w:r>
        <w:t xml:space="preserve"> </w:t>
      </w:r>
      <w:r>
        <w:rPr>
          <w:bCs/>
          <w:b/>
        </w:rPr>
        <w:t xml:space="preserve">Curriculum Developer</w:t>
      </w:r>
      <w:r>
        <w:t xml:space="preserve"> </w:t>
      </w:r>
      <w:r>
        <w:t xml:space="preserve">has proven indispensable. By moving away from a one-size-fits-all national model to a more nuanced, regionally adapted framework, the education system in Accra is becoming more responsive. The project has successfully demonstrated that curriculum development is not merely an academic exercise but a dynamic process of social engineering that can drive economic and cultural progress.</w:t>
      </w:r>
    </w:p>
    <w:bookmarkEnd w:id="28"/>
    <w:bookmarkStart w:id="29" w:name="recommendations-for-future-expansion"/>
    <w:p>
      <w:pPr>
        <w:pStyle w:val="Heading2"/>
      </w:pPr>
      <w:r>
        <w:rPr>
          <w:bCs/>
          <w:b/>
        </w:rPr>
        <w:t xml:space="preserve">Recommendations for Future Expansion</w:t>
      </w:r>
    </w:p>
    <w:p>
      <w:pPr>
        <w:pStyle w:val="FirstParagraph"/>
      </w:pPr>
      <w:r>
        <w:t xml:space="preserve">To sustain the momentum generated in</w:t>
      </w:r>
      <w:r>
        <w:t xml:space="preserve"> </w:t>
      </w:r>
      <w:r>
        <w:rPr>
          <w:bCs/>
          <w:b/>
        </w:rPr>
        <w:t xml:space="preserve">Ghana, Accra</w:t>
      </w:r>
      <w:r>
        <w:t xml:space="preserve">, the following recommendations are proposed:</w:t>
      </w:r>
    </w:p>
    <w:p>
      <w:pPr>
        <w:numPr>
          <w:ilvl w:val="0"/>
          <w:numId w:val="1003"/>
        </w:numPr>
        <w:pStyle w:val="Compact"/>
      </w:pPr>
      <w:r>
        <w:t xml:space="preserve">Continuous Professional Development (CPD):</w:t>
      </w:r>
    </w:p>
    <w:p>
      <w:pPr>
        <w:numPr>
          <w:ilvl w:val="0"/>
          <w:numId w:val="1000"/>
        </w:numPr>
        <w:pStyle w:val="Compact"/>
      </w:pPr>
      <w:r>
        <w:t xml:space="preserve"> </w:t>
      </w:r>
    </w:p>
    <w:p>
      <w:pPr>
        <w:numPr>
          <w:ilvl w:val="0"/>
          <w:numId w:val="1000"/>
        </w:numPr>
        <w:pStyle w:val="Compact"/>
      </w:pPr>
      <w:r>
        <w:t xml:space="preserve"> /&gt;Establish permanent training centers in Accra dedicated to upskilling teachers on the new curriculum frameworks.</w:t>
      </w:r>
    </w:p>
    <w:p>
      <w:pPr>
        <w:numPr>
          <w:ilvl w:val="0"/>
          <w:numId w:val="1003"/>
        </w:numPr>
        <w:pStyle w:val="Compact"/>
      </w:pPr>
      <w:r>
        <w:rPr>
          <w:bCs/>
          <w:b/>
        </w:rPr>
        <w:t xml:space="preserve">Scaling to Other Regions:</w:t>
      </w:r>
      <w:r>
        <w:t xml:space="preserve">Analyze the findings from Ghana, Accra, and replicate the model in other regions such as Ashanti and Eastern regions, adapting content further for rural contexts.</w:t>
      </w:r>
    </w:p>
    <w:p>
      <w:pPr>
        <w:numPr>
          <w:ilvl w:val="0"/>
          <w:numId w:val="1000"/>
        </w:numPr>
        <w:pStyle w:val="Compact"/>
      </w:pPr>
      <w:r>
        <w:t xml:space="preserve"> </w:t>
      </w:r>
    </w:p>
    <w:p>
      <w:pPr>
        <w:numPr>
          <w:ilvl w:val="0"/>
          <w:numId w:val="1000"/>
        </w:numPr>
        <w:pStyle w:val="Compact"/>
      </w:pPr>
      <w:r>
        <w:t xml:space="preserve"> /&gt;Expand the role of Curriculum Developers to include community leaders in curriculum review panels across Ghana.</w:t>
      </w:r>
    </w:p>
    <w:bookmarkEnd w:id="29"/>
    <w:bookmarkStart w:id="30" w:name="conclusion"/>
    <w:p>
      <w:pPr>
        <w:pStyle w:val="Heading2"/>
      </w:pPr>
      <w:r>
        <w:rPr>
          <w:bCs/>
          <w:b/>
        </w:rPr>
        <w:t xml:space="preserve">Conclusion</w:t>
      </w:r>
    </w:p>
    <w:p>
      <w:pPr>
        <w:pStyle w:val="FirstParagraph"/>
      </w:pPr>
      <w:r>
        <w:t xml:space="preserve">This project report underscores the vital importance of specialized Curriculum Developer roles in shaping an education system that is both globally competitive and locally relevant. By focusing on the unique context of Ghana, Accra, we have laid a foundation for an educational model that honors Ghanaian identity while preparing students for the future. The successful integration of localized content, digital innovation, and stakeholder engagement serves as a blueprint for sustainable educational development in West Africa.</w:t>
      </w:r>
    </w:p>
    <w:p>
      <w:pPr>
        <w:pStyle w:val="BodyText"/>
      </w:pPr>
      <w:r>
        <w:t xml:space="preserve">The commitment to excellence demonstrated by the Curriculum Developer team in</w:t>
      </w:r>
      <w:r>
        <w:t xml:space="preserve"> </w:t>
      </w:r>
      <w:r>
        <w:rPr>
          <w:bCs/>
          <w:b/>
        </w:rPr>
        <w:t xml:space="preserve">Ghana, Accra</w:t>
      </w:r>
      <w:r>
        <w:t xml:space="preserve"> </w:t>
      </w:r>
      <w:r>
        <w:t xml:space="preserve">has yielded tangible results. Continued investment in this human capital will ensure that Ghana’s education system remains a beacon of quality and innovation on the continent.</w:t>
      </w:r>
    </w:p>
    <w:p>
      <w:r>
        <w:pict>
          <v:rect style="width:0;height:1.5pt" o:hralign="center" o:hrstd="t" o:hr="t"/>
        </w:pict>
      </w:r>
    </w:p>
    <w:p>
      <w:pPr>
        <w:pStyle w:val="FirstParagraph"/>
      </w:pPr>
      <w:r>
        <w:rPr>
          <w:iCs/>
          <w:i/>
        </w:rPr>
        <w:t xml:space="preserve">This document is confidential and intended solely for the use of the Ministry of Education and authorized partners in Ghana.</w:t>
      </w:r>
    </w:p>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401">
    <w:nsid w:val="A99401"/>
    <w:multiLevelType w:val="multilevel"/>
    <w:lvl w:ilvl="0">
      <w:start w:val="1"/>
      <w:numFmt w:val="decimal"/>
      <w:lvlText w:val="%1."/>
      <w:lvlJc w:val="left"/>
      <w:pPr>
        <w:ind w:left="720" w:hanging="480"/>
      </w:pPr>
    </w:lvl>
    <w:lvl w:ilvl="1">
      <w:start w:val="1"/>
      <w:numFmt w:val="decimal"/>
      <w:lvlText w:val="%2."/>
      <w:lvlJc w:val="left"/>
      <w:pPr>
        <w:ind w:left="1440" w:hanging="480"/>
      </w:pPr>
    </w:lvl>
    <w:lvl w:ilvl="2">
      <w:start w:val="1"/>
      <w:numFmt w:val="decimal"/>
      <w:lvlText w:val="%3."/>
      <w:lvlJc w:val="left"/>
      <w:pPr>
        <w:ind w:left="2160" w:hanging="480"/>
      </w:pPr>
    </w:lvl>
    <w:lvl w:ilvl="3">
      <w:start w:val="1"/>
      <w:numFmt w:val="decimal"/>
      <w:lvlText w:val="%4."/>
      <w:lvlJc w:val="left"/>
      <w:pPr>
        <w:ind w:left="2880" w:hanging="480"/>
      </w:pPr>
    </w:lvl>
    <w:lvl w:ilvl="4">
      <w:start w:val="1"/>
      <w:numFmt w:val="decimal"/>
      <w:lvlText w:val="%5."/>
      <w:lvlJc w:val="left"/>
      <w:pPr>
        <w:ind w:left="3600" w:hanging="480"/>
      </w:pPr>
    </w:lvl>
    <w:lvl w:ilvl="5">
      <w:start w:val="1"/>
      <w:numFmt w:val="decimal"/>
      <w:lvlText w:val="%6."/>
      <w:lvlJc w:val="left"/>
      <w:pPr>
        <w:ind w:left="4320" w:hanging="480"/>
      </w:pPr>
    </w:lvl>
    <w:lvl w:ilvl="6">
      <w:start w:val="1"/>
      <w:numFmt w:val="decimal"/>
      <w:lvlText w:val="%7."/>
      <w:lvlJc w:val="left"/>
      <w:pPr>
        <w:ind w:left="5040" w:hanging="480"/>
      </w:pPr>
    </w:lvl>
    <w:lvl w:ilvl="7">
      <w:start w:val="1"/>
      <w:numFmt w:val="decimal"/>
      <w:lvlText w:val="%8."/>
      <w:lvlJc w:val="left"/>
      <w:pPr>
        <w:ind w:left="5760" w:hanging="480"/>
      </w:pPr>
    </w:lvl>
    <w:lvl w:ilvl="8">
      <w:start w:val="1"/>
      <w:numFmt w:val="decimal"/>
      <w:lvlText w:val="%9."/>
      <w:lvlJc w:val="left"/>
      <w:pPr>
        <w:ind w:left="6480" w:hanging="480"/>
      </w:pPr>
    </w:lvl>
  </w:abstractNum>
  <w:num w:numId="1000">
    <w:abstractNumId w:val="990"/>
  </w:num>
  <w:num w:numId="1001">
    <w:abstractNumId w:val="991"/>
  </w:num>
  <w:num w:numId="1002">
    <w:abstractNumId w:val="991"/>
  </w:num>
  <w:num w:numId="1003">
    <w:abstractNumId w:val="994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on Curriculum Development in Ghana Accra</dc:title>
  <dc:creator/>
  <cp:keywords/>
  <dcterms:created xsi:type="dcterms:W3CDTF">2026-07-29T04:58:00Z</dcterms:created>
  <dcterms:modified xsi:type="dcterms:W3CDTF">2026-07-29T04:58:00Z</dcterms:modified>
</cp:coreProperties>
</file>

<file path=docProps/custom.xml><?xml version="1.0" encoding="utf-8"?>
<Properties xmlns="http://schemas.openxmlformats.org/officeDocument/2006/custom-properties" xmlns:vt="http://schemas.openxmlformats.org/officeDocument/2006/docPropsVTypes"/>
</file>