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efe66b72e9119bfe7454ce334898583a7038fda"/>
    <w:p>
      <w:pPr>
        <w:pStyle w:val="Heading1"/>
      </w:pPr>
      <w:r>
        <w:rPr>
          <w:bCs/>
          <w:b/>
        </w:rPr>
        <w:t xml:space="preserve">Project Report:</w:t>
      </w:r>
      <w:r>
        <w:t xml:space="preserve"> </w:t>
      </w:r>
      <w:r>
        <w:t xml:space="preserve">Strategic Implementation of a Curriculum Developer Role in Netherlands Amsterdam</w:t>
      </w:r>
    </w:p>
    <w:p>
      <w:pPr>
        <w:pStyle w:val="FirstParagraph"/>
      </w:pPr>
      <w:r>
        <w:rPr>
          <w:bCs/>
          <w:b/>
        </w:rPr>
        <w:t xml:space="preserve">Date:</w:t>
      </w:r>
      <w:r>
        <w:t xml:space="preserve">{{ Current Date }}Prepared for: Board of Directors, Educational Innovation Division</w:t>
      </w:r>
    </w:p>
    <w:bookmarkEnd w:id="20"/>
    <w:bookmarkStart w:id="21" w:name="executive-summary"/>
    <w:p>
      <w:pPr>
        <w:pStyle w:val="Heading1"/>
      </w:pPr>
      <w:r>
        <w:t xml:space="preserve">1. Executive Summary</w:t>
      </w:r>
    </w:p>
    <w:p>
      <w:pPr>
        <w:pStyle w:val="FirstParagraph"/>
      </w:pPr>
      <w:r>
        <w:t xml:space="preserve">This project report outlines the strategic necessity and operational framework for establishing a dedicated</w:t>
      </w:r>
      <w:r>
        <w:t xml:space="preserve"> </w:t>
      </w:r>
      <w:r>
        <w:rPr>
          <w:bCs/>
          <w:b/>
        </w:rPr>
        <w:t xml:space="preserve">Curriculum Developer</w:t>
      </w:r>
      <w:r>
        <w:t xml:space="preserve"> </w:t>
      </w:r>
      <w:r>
        <w:t xml:space="preserve">position within our organization’s operations in</w:t>
      </w:r>
    </w:p>
    <w:p>
      <w:pPr>
        <w:pStyle w:val="BodyText"/>
      </w:pPr>
      <w:r>
        <w:t xml:space="preserve">Netherlands Amsterdam. As the educational landscape in Europe evolves rapidly, driven by digital transformation, sustainability mandates, and inclusive pedagogical standards, it is imperative that our curriculum aligns with these dynamic shifts. This document details the rationale for hiring a specialized Curriculum Developer who understands the specific cultural and regulatory context of</w:t>
      </w:r>
      <w:r>
        <w:t xml:space="preserve"> </w:t>
      </w:r>
      <w:r>
        <w:rPr>
          <w:bCs/>
          <w:b/>
        </w:rPr>
        <w:t xml:space="preserve">Netherlands Amsterdam</w:t>
      </w:r>
      <w:r>
        <w:t xml:space="preserve">, ensuring that our educational products remain competitive, compliant, and impactful.</w:t>
      </w:r>
    </w:p>
    <w:bookmarkEnd w:id="21"/>
    <w:bookmarkStart w:id="22" w:name="background-and-context"/>
    <w:p>
      <w:pPr>
        <w:pStyle w:val="Heading1"/>
      </w:pPr>
      <w:r>
        <w:t xml:space="preserve">2. Background and Context</w:t>
      </w:r>
    </w:p>
    <w:p>
      <w:pPr>
        <w:pStyle w:val="FirstParagraph"/>
      </w:pPr>
      <w:r>
        <w:t xml:space="preserve">Netherlands Amsterdam, as a global hub for innovation, technology, and international commerce, presents a unique ecosystem for educational development. The city is home to diverse populations requiring multilingual support systems (primarily Dutch and English) and curricula that reflect global citizenship values. Furthermore, the Netherlands has stringent regulatory bodies regarding educational quality standards (NVAO accreditation requirements). Therefore, the role of a</w:t>
      </w:r>
      <w:r>
        <w:t xml:space="preserve"> </w:t>
      </w:r>
      <w:r>
        <w:rPr>
          <w:bCs/>
          <w:b/>
        </w:rPr>
        <w:t xml:space="preserve">Curriculum Developer</w:t>
      </w:r>
      <w:r>
        <w:t xml:space="preserve"> </w:t>
      </w:r>
      <w:r>
        <w:t xml:space="preserve">in this specific location cannot be generic; it must be tailored to meet local academic rigor while maintaining international appeal.</w:t>
      </w:r>
    </w:p>
    <w:bookmarkEnd w:id="22"/>
    <w:bookmarkStart w:id="23" w:name="objectives-of-the-project"/>
    <w:p>
      <w:pPr>
        <w:pStyle w:val="Heading1"/>
      </w:pPr>
      <w:r>
        <w:t xml:space="preserve">3. Objectives of the Project</w:t>
      </w:r>
    </w:p>
    <w:p>
      <w:pPr>
        <w:pStyle w:val="FirstParagraph"/>
      </w:pPr>
      <w:r>
        <w:t xml:space="preserve">The primary objectives of integrating a dedicated</w:t>
      </w:r>
    </w:p>
    <w:p>
      <w:pPr>
        <w:pStyle w:val="BodyText"/>
      </w:pPr>
      <w:r>
        <w:t xml:space="preserve">Netherlands Amsterdam-based Curriculum Developer include:</w:t>
      </w:r>
    </w:p>
    <w:p>
      <w:pPr>
        <w:numPr>
          <w:ilvl w:val="0"/>
          <w:numId w:val="1001"/>
        </w:numPr>
        <w:pStyle w:val="Compact"/>
      </w:pPr>
      <w:r>
        <w:rPr>
          <w:bCs/>
          <w:b/>
        </w:rPr>
        <w:t xml:space="preserve">Achieve Local Compliance:</w:t>
      </w:r>
      <w:r>
        <w:t xml:space="preserve"> </w:t>
      </w:r>
      <w:r>
        <w:t xml:space="preserve">Ensure all educational materials comply with Dutch national standards and</w:t>
      </w:r>
      <w:r>
        <w:t xml:space="preserve"> </w:t>
      </w:r>
      <w:r>
        <w:rPr>
          <w:iCs/>
          <w:i/>
        </w:rPr>
        <w:t xml:space="preserve">Netherlands Amsterdam</w:t>
      </w:r>
      <w:r>
        <w:t xml:space="preserve"> </w:t>
      </w:r>
      <w:r>
        <w:t xml:space="preserve">municipal educational guidelines.</w:t>
      </w:r>
    </w:p>
    <w:p>
      <w:pPr>
        <w:numPr>
          <w:ilvl w:val="0"/>
          <w:numId w:val="1001"/>
        </w:numPr>
        <w:pStyle w:val="Compact"/>
      </w:pPr>
      <w:r>
        <w:t xml:space="preserve">Pedagogical Innovation:: Introduce modern, student-centered learning methodologies that resonate with the progressive teaching culture in the Netherlands.</w:t>
      </w:r>
    </w:p>
    <w:p>
      <w:pPr>
        <w:numPr>
          <w:ilvl w:val="0"/>
          <w:numId w:val="1001"/>
        </w:numPr>
        <w:pStyle w:val="Compact"/>
      </w:pPr>
      <w:r>
        <w:rPr>
          <w:bCs/>
          <w:b/>
        </w:rPr>
        <w:t xml:space="preserve">Cultural Relevance:</w:t>
      </w:r>
      <w:r>
        <w:t xml:space="preserve">: Develop content that respects and incorporates Dutch cultural nuances, ensuring high engagement among local learners while maintaining global applicability.</w:t>
      </w:r>
    </w:p>
    <w:p>
      <w:pPr>
        <w:numPr>
          <w:ilvl w:val="0"/>
          <w:numId w:val="1001"/>
        </w:numPr>
        <w:pStyle w:val="Compact"/>
      </w:pPr>
      <w:r>
        <w:t xml:space="preserve">Digital Integration:: Leverage</w:t>
      </w:r>
      <w:r>
        <w:t xml:space="preserve"> </w:t>
      </w:r>
      <w:r>
        <w:rPr>
          <w:iCs/>
          <w:i/>
        </w:rPr>
        <w:t xml:space="preserve">Netherlands Amsterdam</w:t>
      </w:r>
      <w:r>
        <w:t xml:space="preserve">'s reputation as a tech hub to integrate advanced digital tools into the curriculum framework.</w:t>
      </w:r>
    </w:p>
    <w:p>
      <w:pPr>
        <w:pStyle w:val="FirstParagraph"/>
      </w:pPr>
      <w:r>
        <w:t xml:space="preserve">A Role Profile: The Curriculum Developer in Netherlands Amsterdam</w:t>
      </w:r>
    </w:p>
    <w:p>
      <w:pPr>
        <w:pStyle w:val="BodyText"/>
      </w:pPr>
      <w:r>
        <w:t xml:space="preserve">The position of</w:t>
      </w:r>
    </w:p>
    <w:p>
      <w:pPr>
        <w:pStyle w:val="BodyText"/>
      </w:pPr>
      <w:r>
        <w:t xml:space="preserve">Curriculum Developer is central to this project. Unlike traditional instructional designers, a Curriculum Developer operates at the strategic level, mapping out long-term learning pathways. In the context of</w:t>
      </w:r>
      <w:r>
        <w:t xml:space="preserve"> </w:t>
      </w:r>
      <w:r>
        <w:rPr>
          <w:bCs/>
          <w:b/>
        </w:rPr>
        <w:t xml:space="preserve">Netherlands Amsterdam</w:t>
      </w:r>
      <w:r>
        <w:t xml:space="preserve">, this role requires:</w:t>
      </w:r>
    </w:p>
    <w:p>
      <w:pPr>
        <w:numPr>
          <w:ilvl w:val="0"/>
          <w:numId w:val="1002"/>
        </w:numPr>
        <w:pStyle w:val="Compact"/>
      </w:pPr>
      <w:r>
        <w:t xml:space="preserve">Bilingual Proficiency:: High-level proficiency in both Dutch and English is non-negotiable, given the international nature of the city's educational institutions.</w:t>
      </w:r>
    </w:p>
    <w:p>
      <w:pPr>
        <w:numPr>
          <w:ilvl w:val="0"/>
          <w:numId w:val="1002"/>
        </w:numPr>
        <w:pStyle w:val="Compact"/>
      </w:pPr>
      <w:r>
        <w:t xml:space="preserve">Regulatory Expertise:</w:t>
      </w:r>
    </w:p>
    <w:p>
      <w:pPr>
        <w:numPr>
          <w:ilvl w:val="0"/>
          <w:numId w:val="1000"/>
        </w:numPr>
        <w:pStyle w:val="Compact"/>
      </w:pPr>
      <w:r>
        <w:t xml:space="preserve">A deep understanding of how</w:t>
      </w:r>
      <w:r>
        <w:t xml:space="preserve"> </w:t>
      </w:r>
      <w:r>
        <w:rPr>
          <w:iCs/>
          <w:i/>
        </w:rPr>
        <w:t xml:space="preserve">Netherlands Amsterdam</w:t>
      </w:r>
      <w:r>
        <w:t xml:space="preserve">'s educational policies intersect with EU-wide directives on digital learning and data privacy (GDPR).</w:t>
      </w:r>
    </w:p>
    <w:p>
      <w:pPr>
        <w:numPr>
          <w:ilvl w:val="0"/>
          <w:numId w:val="1002"/>
        </w:numPr>
        <w:pStyle w:val="Compact"/>
      </w:pPr>
      <w:r>
        <w:t xml:space="preserve">Cultural Sensitivity:</w:t>
      </w:r>
    </w:p>
    <w:p>
      <w:pPr>
        <w:numPr>
          <w:ilvl w:val="0"/>
          <w:numId w:val="1000"/>
        </w:numPr>
        <w:pStyle w:val="Compact"/>
      </w:pPr>
      <w:r>
        <w:t xml:space="preserve">An ability to navigate the direct communication style typical in Dutch corporate and academic environments, fostering open collaboration with stakeholders.</w:t>
      </w:r>
    </w:p>
    <w:p>
      <w:pPr>
        <w:pStyle w:val="FirstParagraph"/>
      </w:pPr>
      <w:r>
        <w:t xml:space="preserve">D. Stakeholder Analysis</w:t>
      </w:r>
    </w:p>
    <w:p>
      <w:pPr>
        <w:pStyle w:val="BodyText"/>
      </w:pPr>
      <w:r>
        <w:t xml:space="preserve">The success of this initiative relies on effective collaboration between several key stakeholders located in or connected to</w:t>
      </w:r>
    </w:p>
    <w:p>
      <w:pPr>
        <w:pStyle w:val="BodyText"/>
      </w:pPr>
      <w:r>
        <w:t xml:space="preserve">Netherlands Amsterdam:</w:t>
      </w:r>
    </w:p>
    <w:p>
      <w:pPr>
        <w:numPr>
          <w:ilvl w:val="0"/>
          <w:numId w:val="1003"/>
        </w:numPr>
        <w:pStyle w:val="Compact"/>
      </w:pPr>
      <w:r>
        <w:t xml:space="preserve">Local Educational Institutions:</w:t>
      </w:r>
    </w:p>
    <w:p>
      <w:pPr>
        <w:numPr>
          <w:ilvl w:val="0"/>
          <w:numId w:val="1000"/>
        </w:numPr>
        <w:pStyle w:val="Compact"/>
      </w:pPr>
      <w:r>
        <w:t xml:space="preserve">Clinics, schools, and universities in</w:t>
      </w:r>
      <w:r>
        <w:t xml:space="preserve"> </w:t>
      </w:r>
      <w:r>
        <w:rPr>
          <w:iCs/>
          <w:i/>
        </w:rPr>
        <w:t xml:space="preserve">Netherlands Amsterdam</w:t>
      </w:r>
      <w:r>
        <w:t xml:space="preserve"> </w:t>
      </w:r>
      <w:r>
        <w:t xml:space="preserve">that will pilot the new curricula.</w:t>
      </w:r>
    </w:p>
    <w:p>
      <w:pPr>
        <w:numPr>
          <w:ilvl w:val="0"/>
          <w:numId w:val="1003"/>
        </w:numPr>
        <w:pStyle w:val="Compact"/>
      </w:pPr>
      <w:r>
        <w:t xml:space="preserve">The Curriculum Developer Team:</w:t>
      </w:r>
    </w:p>
    <w:p>
      <w:pPr>
        <w:numPr>
          <w:ilvl w:val="0"/>
          <w:numId w:val="1000"/>
        </w:numPr>
        <w:pStyle w:val="Compact"/>
      </w:pPr>
      <w:r>
        <w:t xml:space="preserve">The core unit responsible for content creation, assessment design, and continuous improvement.</w:t>
      </w:r>
    </w:p>
    <w:p>
      <w:pPr>
        <w:numPr>
          <w:ilvl w:val="0"/>
          <w:numId w:val="1003"/>
        </w:numPr>
        <w:pStyle w:val="Compact"/>
      </w:pPr>
      <w:r>
        <w:t xml:space="preserve">Tech Partners:</w:t>
      </w:r>
    </w:p>
    <w:p>
      <w:pPr>
        <w:numPr>
          <w:ilvl w:val="0"/>
          <w:numId w:val="1000"/>
        </w:numPr>
        <w:pStyle w:val="Compact"/>
      </w:pPr>
      <w:r>
        <w:t xml:space="preserve">Vendors based in</w:t>
      </w:r>
      <w:r>
        <w:t xml:space="preserve"> </w:t>
      </w:r>
      <w:r>
        <w:rPr>
          <w:iCs/>
          <w:i/>
        </w:rPr>
        <w:t xml:space="preserve">Netherlands Amsterdam</w:t>
      </w:r>
      <w:r>
        <w:t xml:space="preserve">'s innovative tech sector providing LMS (Learning Management System) support.</w:t>
      </w:r>
    </w:p>
    <w:p>
      <w:pPr>
        <w:numPr>
          <w:ilvl w:val="0"/>
          <w:numId w:val="1003"/>
        </w:numPr>
        <w:pStyle w:val="Compact"/>
      </w:pPr>
      <w:r>
        <w:t xml:space="preserve">Government Liaisons:</w:t>
      </w:r>
    </w:p>
    <w:p>
      <w:pPr>
        <w:numPr>
          <w:ilvl w:val="0"/>
          <w:numId w:val="1000"/>
        </w:numPr>
        <w:pStyle w:val="Compact"/>
      </w:pPr>
      <w:r>
        <w:t xml:space="preserve">Contact points within the Dutch Ministry of Education, Culture and Science to ensure alignment with national goals.</w:t>
      </w:r>
    </w:p>
    <w:p>
      <w:pPr>
        <w:pStyle w:val="FirstParagraph"/>
      </w:pPr>
      <w:r>
        <w:t xml:space="preserve">E. Implementation Strategy</w:t>
      </w:r>
    </w:p>
    <w:p>
      <w:pPr>
        <w:pStyle w:val="BodyText"/>
      </w:pPr>
      <w:r>
        <w:t xml:space="preserve">The implementation will follow a phased approach over 12 months, specifically designed for the</w:t>
      </w:r>
      <w:r>
        <w:t xml:space="preserve"> </w:t>
      </w:r>
      <w:r>
        <w:rPr>
          <w:bCs/>
          <w:b/>
        </w:rPr>
        <w:t xml:space="preserve">Netherlands Amsterdam</w:t>
      </w:r>
      <w:r>
        <w:t xml:space="preserve"> </w:t>
      </w:r>
      <w:r>
        <w:t xml:space="preserve">market:</w:t>
      </w:r>
    </w:p>
    <w:p>
      <w:pPr>
        <w:numPr>
          <w:ilvl w:val="0"/>
          <w:numId w:val="1004"/>
        </w:numPr>
        <w:pStyle w:val="Compact"/>
      </w:pPr>
      <w:r>
        <w:t xml:space="preserve">Phase 1: Needs Assessment (Months 1-3):</w:t>
      </w:r>
    </w:p>
    <w:p>
      <w:pPr>
        <w:numPr>
          <w:ilvl w:val="0"/>
          <w:numId w:val="1000"/>
        </w:numPr>
        <w:pStyle w:val="Compact"/>
      </w:pPr>
      <w:r>
        <w:t xml:space="preserve">The</w:t>
      </w:r>
    </w:p>
    <w:p>
      <w:pPr>
        <w:numPr>
          <w:ilvl w:val="0"/>
          <w:numId w:val="1000"/>
        </w:numPr>
        <w:pStyle w:val="Compact"/>
      </w:pPr>
      <w:r>
        <w:t xml:space="preserve">Netherlands Amsterdam-based Curriculum Developer will conduct audits of existing materials and identify gaps based on local demand.</w:t>
      </w:r>
    </w:p>
    <w:p>
      <w:pPr>
        <w:numPr>
          <w:ilvl w:val="0"/>
          <w:numId w:val="1004"/>
        </w:numPr>
        <w:pStyle w:val="Compact"/>
      </w:pPr>
      <w:r>
        <w:t xml:space="preserve">Phase 2: Design and Prototyping (Months 4-6):</w:t>
      </w:r>
    </w:p>
    <w:p>
      <w:pPr>
        <w:numPr>
          <w:ilvl w:val="0"/>
          <w:numId w:val="1000"/>
        </w:numPr>
        <w:pStyle w:val="Compact"/>
      </w:pPr>
      <w:r>
        <w:t xml:space="preserve">Creative development of modules, emphasizing inclusive design. The</w:t>
      </w:r>
    </w:p>
    <w:p>
      <w:pPr>
        <w:numPr>
          <w:ilvl w:val="0"/>
          <w:numId w:val="1000"/>
        </w:numPr>
        <w:pStyle w:val="Compact"/>
      </w:pPr>
      <w:r>
        <w:t xml:space="preserve">Curriculum Developer will ensure that language usage is appropriate for both native Dutch speakers and international expatriates residing in</w:t>
      </w:r>
      <w:r>
        <w:t xml:space="preserve"> </w:t>
      </w:r>
      <w:r>
        <w:rPr>
          <w:iCs/>
          <w:i/>
        </w:rPr>
        <w:t xml:space="preserve">Netherlands Amsterdam</w:t>
      </w:r>
      <w:r>
        <w:t xml:space="preserve">.</w:t>
      </w:r>
    </w:p>
    <w:p>
      <w:pPr>
        <w:numPr>
          <w:ilvl w:val="0"/>
          <w:numId w:val="1004"/>
        </w:numPr>
        <w:pStyle w:val="Compact"/>
      </w:pPr>
      <w:r>
        <w:t xml:space="preserve">Phase 3: Pilot Testing (Months 7-9):</w:t>
      </w:r>
    </w:p>
    <w:p>
      <w:pPr>
        <w:numPr>
          <w:ilvl w:val="0"/>
          <w:numId w:val="1000"/>
        </w:numPr>
        <w:pStyle w:val="Compact"/>
      </w:pPr>
      <w:r>
        <w:t xml:space="preserve">Distribution of prototypes to partner institutions in</w:t>
      </w:r>
    </w:p>
    <w:p>
      <w:pPr>
        <w:numPr>
          <w:ilvl w:val="0"/>
          <w:numId w:val="1000"/>
        </w:numPr>
        <w:pStyle w:val="Compact"/>
      </w:pPr>
      <w:r>
        <w:t xml:space="preserve">Netherlands Amsterdam. Feedback will be gathered through focus groups involving teachers, students, and parents.</w:t>
      </w:r>
    </w:p>
    <w:p>
      <w:pPr>
        <w:numPr>
          <w:ilvl w:val="0"/>
          <w:numId w:val="1004"/>
        </w:numPr>
        <w:pStyle w:val="Compact"/>
      </w:pPr>
      <w:r>
        <w:t xml:space="preserve">Phase 4: Refinement and Rollout (Months 10-12):</w:t>
      </w:r>
    </w:p>
    <w:p>
      <w:pPr>
        <w:numPr>
          <w:ilvl w:val="0"/>
          <w:numId w:val="1000"/>
        </w:numPr>
        <w:pStyle w:val="Compact"/>
      </w:pPr>
      <w:r>
        <w:t xml:space="preserve">Incorporation of feedback and final launch of the curriculum across all platforms.</w:t>
      </w:r>
    </w:p>
    <w:p>
      <w:pPr>
        <w:pStyle w:val="FirstParagraph"/>
      </w:pPr>
      <w:r>
        <w:t xml:space="preserve">F. Challenges and Mitigation Strategies</w:t>
      </w:r>
    </w:p>
    <w:p>
      <w:pPr>
        <w:pStyle w:val="BodyText"/>
      </w:pPr>
      <w:r>
        <w:t xml:space="preserve">Netherlands Amsterdam, despite its progressive environment, presents specific challenges for a</w:t>
      </w:r>
    </w:p>
    <w:p>
      <w:pPr>
        <w:pStyle w:val="BodyText"/>
      </w:pPr>
      <w:r>
        <w:t xml:space="preserve">Curriculum Developer::</w:t>
      </w:r>
    </w:p>
    <w:p>
      <w:pPr>
        <w:numPr>
          <w:ilvl w:val="0"/>
          <w:numId w:val="1005"/>
        </w:numPr>
        <w:pStyle w:val="Compact"/>
      </w:pPr>
      <w:r>
        <w:t xml:space="preserve">Linguistic Complexity:</w:t>
      </w:r>
    </w:p>
    <w:p>
      <w:pPr>
        <w:numPr>
          <w:ilvl w:val="0"/>
          <w:numId w:val="1000"/>
        </w:numPr>
        <w:pStyle w:val="Compact"/>
      </w:pPr>
      <w:r>
        <w:t xml:space="preserve">Maintaining high-quality Dutch content while ensuring clarity.</w:t>
      </w:r>
      <w:r>
        <w:t xml:space="preserve"> </w:t>
      </w:r>
      <w:r>
        <w:rPr>
          <w:iCs/>
          <w:i/>
        </w:rPr>
        <w:t xml:space="preserve">Mitigation:</w:t>
      </w:r>
      <w:r>
        <w:t xml:space="preserve">: Hire native-speaking subject matter experts to review the</w:t>
      </w:r>
      <w:r>
        <w:t xml:space="preserve"> </w:t>
      </w:r>
      <w:r>
        <w:rPr>
          <w:bCs/>
          <w:b/>
        </w:rPr>
        <w:t xml:space="preserve">Curriculum Developer</w:t>
      </w:r>
      <w:r>
        <w:t xml:space="preserve">'s drafts.</w:t>
      </w:r>
    </w:p>
    <w:p>
      <w:pPr>
        <w:numPr>
          <w:ilvl w:val="0"/>
          <w:numId w:val="1005"/>
        </w:numPr>
        <w:pStyle w:val="Compact"/>
      </w:pPr>
      <w:r>
        <w:t xml:space="preserve">Rapid Technological Change:</w:t>
      </w:r>
    </w:p>
    <w:p>
      <w:pPr>
        <w:numPr>
          <w:ilvl w:val="0"/>
          <w:numId w:val="1000"/>
        </w:numPr>
        <w:pStyle w:val="Compact"/>
      </w:pPr>
      <w:r>
        <w:t xml:space="preserve">The tech scene in</w:t>
      </w:r>
    </w:p>
    <w:p>
      <w:pPr>
        <w:numPr>
          <w:ilvl w:val="0"/>
          <w:numId w:val="1000"/>
        </w:numPr>
        <w:pStyle w:val="Compact"/>
      </w:pPr>
      <w:r>
        <w:t xml:space="preserve">Netherlands Amsterdam moves quickly.</w:t>
      </w:r>
    </w:p>
    <w:p>
      <w:pPr>
        <w:numPr>
          <w:ilvl w:val="0"/>
          <w:numId w:val="1000"/>
        </w:numPr>
        <w:pStyle w:val="Compact"/>
      </w:pPr>
      <w:r>
        <w:t xml:space="preserve">Mitigation: Adopt modular curriculum design, allowing easy updates without rebuilding entire courses.</w:t>
      </w:r>
    </w:p>
    <w:p>
      <w:pPr>
        <w:numPr>
          <w:ilvl w:val="0"/>
          <w:numId w:val="1005"/>
        </w:numPr>
        <w:pStyle w:val="Compact"/>
      </w:pPr>
      <w:r>
        <w:t xml:space="preserve">Cultural Nuances:</w:t>
      </w:r>
    </w:p>
    <w:p>
      <w:pPr>
        <w:numPr>
          <w:ilvl w:val="0"/>
          <w:numId w:val="1000"/>
        </w:numPr>
        <w:pStyle w:val="Compact"/>
      </w:pPr>
      <w:r>
        <w:t xml:space="preserve">Avoiding content that may be perceived as insensitive or overly direct.</w:t>
      </w:r>
      <w:r>
        <w:t xml:space="preserve"> </w:t>
      </w:r>
      <w:r>
        <w:rPr>
          <w:iCs/>
          <w:i/>
        </w:rPr>
        <w:t xml:space="preserve">Mitigation:</w:t>
      </w:r>
      <w:r>
        <w:t xml:space="preserve">: Establish a cultural advisory board comprised of residents from diverse backgrounds living in</w:t>
      </w:r>
    </w:p>
    <w:p>
      <w:pPr>
        <w:numPr>
          <w:ilvl w:val="0"/>
          <w:numId w:val="1000"/>
        </w:numPr>
        <w:pStyle w:val="Compact"/>
      </w:pPr>
      <w:r>
        <w:t xml:space="preserve">Netherlands Amsterdam.</w:t>
      </w:r>
    </w:p>
    <w:p>
      <w:pPr>
        <w:pStyle w:val="FirstParagraph"/>
      </w:pPr>
      <w:r>
        <w:t xml:space="preserve">G. Budgetary Considerations</w:t>
      </w:r>
    </w:p>
    <w:p>
      <w:pPr>
        <w:pStyle w:val="BodyText"/>
      </w:pPr>
      <w:r>
        <w:t xml:space="preserve">The budget for this project includes salary compensation for the specialized</w:t>
      </w:r>
    </w:p>
    <w:p>
      <w:pPr>
        <w:pStyle w:val="BodyText"/>
      </w:pPr>
      <w:r>
        <w:t xml:space="preserve">Netherlands Amsterdam-based Curriculum Developer, professional development workshops on local pedagogy, licensing fees for digital tools available in the EU market, and costs associated with pilot testing facilities in</w:t>
      </w:r>
      <w:r>
        <w:t xml:space="preserve"> </w:t>
      </w:r>
      <w:r>
        <w:rPr>
          <w:iCs/>
          <w:i/>
        </w:rPr>
        <w:t xml:space="preserve">Netherlands Amsterdam</w:t>
      </w:r>
      <w:r>
        <w:t xml:space="preserve">.</w:t>
      </w:r>
    </w:p>
    <w:p>
      <w:pPr>
        <w:numPr>
          <w:ilvl w:val="0"/>
          <w:numId w:val="1006"/>
        </w:numPr>
        <w:pStyle w:val="Compact"/>
      </w:pPr>
      <w:r>
        <w:t xml:space="preserve">Personnel:</w:t>
      </w:r>
    </w:p>
    <w:p>
      <w:pPr>
        <w:numPr>
          <w:ilvl w:val="0"/>
          <w:numId w:val="1000"/>
        </w:numPr>
        <w:pStyle w:val="Compact"/>
      </w:pPr>
      <w:r>
        <w:t xml:space="preserve">Highest cost item due to the specialized skill set required for this regional role.</w:t>
      </w:r>
    </w:p>
    <w:p>
      <w:pPr>
        <w:numPr>
          <w:ilvl w:val="0"/>
          <w:numId w:val="1006"/>
        </w:numPr>
        <w:pStyle w:val="Compact"/>
      </w:pPr>
      <w:r>
        <w:t xml:space="preserve">Technology:</w:t>
      </w:r>
    </w:p>
    <w:p>
      <w:pPr>
        <w:numPr>
          <w:ilvl w:val="0"/>
          <w:numId w:val="1000"/>
        </w:numPr>
        <w:pStyle w:val="Compact"/>
      </w:pPr>
      <w:r>
        <w:t xml:space="preserve">Licenses for LMS, authoring tools, and analytics platforms.</w:t>
      </w:r>
    </w:p>
    <w:p>
      <w:pPr>
        <w:numPr>
          <w:ilvl w:val="0"/>
          <w:numId w:val="1006"/>
        </w:numPr>
        <w:pStyle w:val="Compact"/>
      </w:pPr>
      <w:r>
        <w:t xml:space="preserve">Pilot Costs:</w:t>
      </w:r>
    </w:p>
    <w:p>
      <w:pPr>
        <w:numPr>
          <w:ilvl w:val="0"/>
          <w:numId w:val="1000"/>
        </w:numPr>
        <w:pStyle w:val="Compact"/>
      </w:pPr>
      <w:r>
        <w:t xml:space="preserve">Incentives for participating schools in</w:t>
      </w:r>
    </w:p>
    <w:p>
      <w:pPr>
        <w:numPr>
          <w:ilvl w:val="0"/>
          <w:numId w:val="1000"/>
        </w:numPr>
        <w:pStyle w:val="Compact"/>
      </w:pPr>
      <w:r>
        <w:t xml:space="preserve">Netherlands Amsterdam.</w:t>
      </w:r>
    </w:p>
    <w:p>
      <w:pPr>
        <w:pStyle w:val="FirstParagraph"/>
      </w:pPr>
      <w:r>
        <w:t xml:space="preserve">H. Expected Outcomes and Impact</w:t>
      </w:r>
    </w:p>
    <w:p>
      <w:pPr>
        <w:pStyle w:val="BodyText"/>
      </w:pPr>
      <w:r>
        <w:t xml:space="preserve">The successful deployment of this project will result in a robust, culturally responsive curriculum framework tailored specifically for the</w:t>
      </w:r>
    </w:p>
    <w:p>
      <w:pPr>
        <w:pStyle w:val="BodyText"/>
      </w:pPr>
      <w:r>
        <w:t xml:space="preserve">Netherlands Amsterdam. The presence of a dedicated</w:t>
      </w:r>
    </w:p>
    <w:p>
      <w:pPr>
        <w:pStyle w:val="BodyText"/>
      </w:pPr>
      <w:r>
        <w:t xml:space="preserve">Curriculum Developer will ensure that::</w:t>
      </w:r>
    </w:p>
    <w:p>
      <w:pPr>
        <w:numPr>
          <w:ilvl w:val="0"/>
          <w:numId w:val="1007"/>
        </w:numPr>
        <w:pStyle w:val="Compact"/>
      </w:pPr>
      <w:r>
        <w:t xml:space="preserve">Educational outcomes improve due to increased relevance and engagement.</w:t>
      </w:r>
    </w:p>
    <w:p>
      <w:pPr>
        <w:numPr>
          <w:ilvl w:val="0"/>
          <w:numId w:val="1007"/>
        </w:numPr>
        <w:pStyle w:val="Compact"/>
      </w:pPr>
      <w:r>
        <w:t xml:space="preserve">The organization gains a competitive edge in the European market by demonstrating compliance and cultural intelligence.</w:t>
      </w:r>
    </w:p>
    <w:p>
      <w:pPr>
        <w:numPr>
          <w:ilvl w:val="0"/>
          <w:numId w:val="1007"/>
        </w:numPr>
        <w:pStyle w:val="Compact"/>
      </w:pPr>
      <w:r>
        <w:t xml:space="preserve">Stakeholder satisfaction increases among local partners in</w:t>
      </w:r>
    </w:p>
    <w:p>
      <w:pPr>
        <w:numPr>
          <w:ilvl w:val="0"/>
          <w:numId w:val="1000"/>
        </w:numPr>
        <w:pStyle w:val="Compact"/>
      </w:pPr>
      <w:r>
        <w:t xml:space="preserve">Netherlands Amsterdam.</w:t>
      </w:r>
    </w:p>
    <w:p>
      <w:pPr>
        <w:pStyle w:val="FirstParagraph"/>
      </w:pPr>
      <w:r>
        <w:t xml:space="preserve">I. Conclusion</w:t>
      </w:r>
    </w:p>
    <w:p>
      <w:pPr>
        <w:pStyle w:val="BodyText"/>
      </w:pPr>
      <w:r>
        <w:t xml:space="preserve">In conclusion, establishing a specialized role for a</w:t>
      </w:r>
    </w:p>
    <w:p>
      <w:pPr>
        <w:pStyle w:val="BodyText"/>
      </w:pPr>
      <w:r>
        <w:t xml:space="preserve">Netherlands Amsterdam-based Curriculum Developer is not merely an administrative decision but a strategic imperative. It ensures that our educational offerings are deeply rooted in the local context of</w:t>
      </w:r>
    </w:p>
    <w:p>
      <w:pPr>
        <w:pStyle w:val="BodyText"/>
      </w:pPr>
      <w:r>
        <w:t xml:space="preserve">Netherlands Amsterdam while meeting global standards of excellence.The investment in this specific talent pool will yield long-term benefits, including enhanced brand reputation, higher learner retention rates, and sustained regulatory compliance. We recommend immediate initiation of the hiring process for this critical role to align with our Q1 operational goals.</w:t>
      </w:r>
    </w:p>
    <w:p>
      <w:pPr>
        <w:pStyle w:val="BodyText"/>
      </w:pPr>
      <w:r>
        <w:t xml:space="preserve">J. Recommendations</w:t>
      </w:r>
    </w:p>
    <w:p>
      <w:pPr>
        <w:numPr>
          <w:ilvl w:val="0"/>
          <w:numId w:val="1008"/>
        </w:numPr>
        <w:pStyle w:val="Compact"/>
      </w:pPr>
      <w:r>
        <w:t xml:space="preserve">Initiate recruitment for the</w:t>
      </w:r>
    </w:p>
    <w:p>
      <w:pPr>
        <w:numPr>
          <w:ilvl w:val="0"/>
          <w:numId w:val="1000"/>
        </w:numPr>
        <w:pStyle w:val="Compact"/>
      </w:pPr>
      <w:r>
        <w:t xml:space="preserve">Netherlands Amsterdam Curriculum Developer position immediately, prioritizing candidates with dual expertise in pedagogy and local cultural competency.</w:t>
      </w:r>
    </w:p>
    <w:p>
      <w:pPr>
        <w:numPr>
          <w:ilvl w:val="0"/>
          <w:numId w:val="1008"/>
        </w:numPr>
        <w:pStyle w:val="Compact"/>
      </w:pPr>
      <w:r>
        <w:t xml:space="preserve">Establish a project steering committee including representatives from our offices in</w:t>
      </w:r>
      <w:r>
        <w:t xml:space="preserve"> </w:t>
      </w:r>
      <w:r>
        <w:rPr>
          <w:iCs/>
          <w:i/>
        </w:rPr>
        <w:t xml:space="preserve">Netherlands Amsterdam</w:t>
      </w:r>
      <w:r>
        <w:t xml:space="preserve">.</w:t>
      </w:r>
    </w:p>
    <w:p>
      <w:pPr>
        <w:pStyle w:val="FirstParagraph"/>
      </w:pPr>
      <w:r>
        <w:t xml:space="preserve">```html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Netherlands Amsterdam</dc:title>
  <dc:creator/>
  <dc:language>en</dc:language>
  <cp:keywords/>
  <dcterms:created xsi:type="dcterms:W3CDTF">2026-07-29T08:26:17Z</dcterms:created>
  <dcterms:modified xsi:type="dcterms:W3CDTF">2026-07-29T08:26:17Z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