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Initiative</w:t>
      </w:r>
      <w:r>
        <w:t xml:space="preserve"> </w:t>
      </w:r>
      <w:r>
        <w:t xml:space="preserve">in</w:t>
      </w:r>
      <w:r>
        <w:t xml:space="preserve"> </w:t>
      </w:r>
      <w:r>
        <w:t xml:space="preserve">Russia</w:t>
      </w:r>
      <w:r>
        <w:t xml:space="preserve"> </w:t>
      </w:r>
      <w:r>
        <w:t xml:space="preserve">Moscow</w:t>
      </w:r>
    </w:p>
    <w:bookmarkStart w:id="30" w:name="X71f789c5247eef1a116641005578eae2f7cf5d3"/>
    <w:p>
      <w:pPr>
        <w:pStyle w:val="Heading1"/>
      </w:pPr>
      <w:r>
        <w:t xml:space="preserve">Project Report: Strategic Development of the Curriculum Developer Framework for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Educational Authorities</w:t>
      </w:r>
      <w:r>
        <w:br/>
      </w:r>
      <w:r>
        <w:rPr>
          <w:bCs/>
          <w:b/>
        </w:rPr>
        <w:t xml:space="preserve">From:</w:t>
      </w:r>
      <w:r>
        <w:t xml:space="preserve"> </w:t>
      </w:r>
      <w:r>
        <w:t xml:space="preserve">Project Management Office</w:t>
      </w:r>
      <w:r>
        <w:br/>
      </w:r>
    </w:p>
    <w:p>
      <w:pPr>
        <w:pStyle w:val="BodyText"/>
      </w:pPr>
      <w:r>
        <w:t xml:space="preserve">: Comprehensive Analysis of the Curriculum Developer Role in the Context of Russia Moscow Education Systems</w:t>
      </w:r>
    </w:p>
    <w:bookmarkStart w:id="20" w:name="introduction"/>
    <w:p>
      <w:pPr>
        <w:pStyle w:val="Heading2"/>
      </w:pPr>
      <w:r>
        <w:t xml:space="preserve">1. Introduction</w:t>
      </w:r>
    </w:p>
    <w:p>
      <w:pPr>
        <w:pStyle w:val="FirstParagraph"/>
      </w:pPr>
      <w:r>
        <w:t xml:space="preserve">In the rapidly evolving landscape of modern education, the role of a professional Curriculum Developer has never been more critical. This report outlines a strategic initiative focused on establishing high standards for educational content creation and pedagogical design within Russia Moscow. The capital city serves as the epicenter of Russian intellectual and technological development, making it the ideal testing ground for innovative curricular frameworks that blend traditional academic rigor with modern, competency-based learning models.</w:t>
      </w:r>
    </w:p>
    <w:p>
      <w:pPr>
        <w:pStyle w:val="BodyText"/>
      </w:pPr>
      <w:r>
        <w:t xml:space="preserve">The primary objective of this project is to define a robust framework for the Curriculum Developer profession within Russia Moscow. By aligning educational content with both national Federal State Educational Standards (FGOS) and international best practices, we aim to enhance the quality of education delivered in schools, universities, and corporate training sectors across the region.</w:t>
      </w:r>
    </w:p>
    <w:bookmarkEnd w:id="20"/>
    <w:bookmarkStart w:id="21" w:name="X78abb9c1122f5622acf701e3ac476cf44270a0b"/>
    <w:p>
      <w:pPr>
        <w:pStyle w:val="Heading2"/>
      </w:pPr>
      <w:r>
        <w:t xml:space="preserve">2. Contextual Analysis: The Education Landscape in Russia Moscow</w:t>
      </w:r>
    </w:p>
    <w:p>
      <w:pPr>
        <w:pStyle w:val="FirstParagraph"/>
      </w:pPr>
      <w:r>
        <w:t xml:space="preserve">Russia Moscow presents a unique dichotomy in educational challenges. On one hand, it boasts a strong legacy of STEM (Science, Technology, Engineering, and Mathematics) education. On the other hand, there is an urgent need to integrate soft skills, digital literacy, and critical thinking into the core curriculum to prepare students for a globalized economy.</w:t>
      </w:r>
    </w:p>
    <w:p>
      <w:pPr>
        <w:pStyle w:val="BodyText"/>
      </w:pPr>
      <w:r>
        <w:t xml:space="preserve">In Russia Moscow specifically, schools are often under pressure to produce high standardized test scores while simultaneously addressing diverse student needs. The local education ecosystem is highly competitive, with a significant number of private institutions alongside prestigious state-funded universities. Consequently, the demand for skilled Curriculum Developer professionals who can navigate this complex environment is at an all-time high.</w:t>
      </w:r>
    </w:p>
    <w:bookmarkEnd w:id="21"/>
    <w:bookmarkStart w:id="22" w:name="X5439f2d457d4fbc298ba543023a0fd7700c93de"/>
    <w:p>
      <w:pPr>
        <w:pStyle w:val="Heading2"/>
      </w:pPr>
      <w:r>
        <w:t xml:space="preserve">3. Role Definition: The Modern Curriculum Developer</w:t>
      </w:r>
    </w:p>
    <w:p>
      <w:pPr>
        <w:pStyle w:val="FirstParagraph"/>
      </w:pPr>
      <w:r>
        <w:t xml:space="preserve">A Curriculum Developer is not merely a writer of textbooks; they are architects of learning experiences. In the context of this project, the definition expands to include instructional designers, pedagogical strategists, and subject matter experts who collaborate to create coherent educational pathways.</w:t>
      </w:r>
    </w:p>
    <w:p>
      <w:pPr>
        <w:pStyle w:val="BodyText"/>
      </w:pPr>
      <w:r>
        <w:rPr>
          <w:bCs/>
          <w:b/>
        </w:rPr>
        <w:t xml:space="preserve">Key Responsibilities in Russia Moscow:</w:t>
      </w:r>
    </w:p>
    <w:p>
      <w:pPr>
        <w:numPr>
          <w:ilvl w:val="0"/>
          <w:numId w:val="1001"/>
        </w:numPr>
        <w:pStyle w:val="Compact"/>
      </w:pPr>
      <w:r>
        <w:rPr>
          <w:bCs/>
          <w:b/>
        </w:rPr>
        <w:t xml:space="preserve">Cultural Localization:</w:t>
      </w:r>
      <w:r>
        <w:t xml:space="preserve"> </w:t>
      </w:r>
      <w:r>
        <w:t xml:space="preserve">Adapting global educational standards to fit the cultural and historical context of Russia Moscow. This ensures that learning materials are relevant and engaging for local students.</w:t>
      </w:r>
    </w:p>
    <w:p>
      <w:pPr>
        <w:numPr>
          <w:ilvl w:val="0"/>
          <w:numId w:val="1001"/>
        </w:numPr>
        <w:pStyle w:val="Compact"/>
      </w:pPr>
      <w:r>
        <w:rPr>
          <w:bCs/>
          <w:b/>
        </w:rPr>
        <w:t xml:space="preserve">Digital Integration:</w:t>
      </w:r>
      <w:r>
        <w:t xml:space="preserve"> </w:t>
      </w:r>
      <w:r>
        <w:t xml:space="preserve">Developing curricula that effectively utilize Learning Management Systems (LMS), virtual reality simulations, and AI-driven personalized learning tools, which are increasingly prevalent in the tech-forward environment of Russia Moscow.</w:t>
      </w:r>
    </w:p>
    <w:p>
      <w:pPr>
        <w:numPr>
          <w:ilvl w:val="0"/>
          <w:numId w:val="1001"/>
        </w:numPr>
        <w:pStyle w:val="Compact"/>
      </w:pPr>
      <w:r>
        <w:rPr>
          <w:bCs/>
          <w:b/>
        </w:rPr>
        <w:t xml:space="preserve">Pedagogical Alignment: Ensuring that all developed materials comply with the regulatory requirements set by the Ministry of Science and Higher Education of the Russian Federation.</w:t>
      </w:r>
    </w:p>
    <w:p>
      <w:pPr>
        <w:numPr>
          <w:ilvl w:val="0"/>
          <w:numId w:val="1001"/>
        </w:numPr>
        <w:pStyle w:val="Compact"/>
      </w:pPr>
      <w:r>
        <w:rPr>
          <w:bCs/>
          <w:b/>
        </w:rPr>
        <w:t xml:space="preserve">Continuous Improvement:</w:t>
      </w:r>
      <w:r>
        <w:t xml:space="preserve"> </w:t>
      </w:r>
      <w:r>
        <w:t xml:space="preserve">Establishing feedback loops with teachers and students in Russia Moscow to iteratively improve course content based on real-world performance data.</w:t>
      </w:r>
    </w:p>
    <w:bookmarkEnd w:id="22"/>
    <w:bookmarkStart w:id="26" w:name="strategic-implementation-plan"/>
    <w:p>
      <w:pPr>
        <w:pStyle w:val="Heading2"/>
      </w:pPr>
      <w:r>
        <w:t xml:space="preserve">4. Strategic Implementation Plan</w:t>
      </w:r>
    </w:p>
    <w:p>
      <w:pPr>
        <w:pStyle w:val="FirstParagraph"/>
      </w:pPr>
      <w:r>
        <w:t xml:space="preserve">To successfully deploy a Curriculum Developer framework in Russia Moscow, the project will proceed through three distinct phases over the next 18 months.</w:t>
      </w:r>
    </w:p>
    <w:bookmarkStart w:id="23" w:name="Xd96ccd567e31a85c3d245f6b0cf02405b1a33b1"/>
    <w:p>
      <w:pPr>
        <w:pStyle w:val="Heading3"/>
      </w:pPr>
      <w:r>
        <w:t xml:space="preserve">Phase 1: Needs Assessment and Stakeholder Engagement (Months 1-4)</w:t>
      </w:r>
    </w:p>
    <w:p>
      <w:pPr>
        <w:pStyle w:val="FirstParagraph"/>
      </w:pPr>
      <w:r>
        <w:t xml:space="preserve">This initial phase involves conducting comprehensive surveys and interviews with educators, administrators, and policymakers in Russia Moscow. We will identify gaps in current curricula regarding digital skills and critical thinking. Simultaneously, we will engage with local Curriculum Developer associations to understand existing professional standards.</w:t>
      </w:r>
    </w:p>
    <w:bookmarkEnd w:id="23"/>
    <w:bookmarkStart w:id="24" w:name="X84baaa03c25fddba7c3a9b60813c400e27e91a2"/>
    <w:p>
      <w:pPr>
        <w:pStyle w:val="Heading3"/>
      </w:pPr>
      <w:r>
        <w:t xml:space="preserve">Phase 2: Framework Development and Pilot Testing (Months 5-10)</w:t>
      </w:r>
    </w:p>
    <w:p>
      <w:pPr>
        <w:pStyle w:val="FirstParagraph"/>
      </w:pPr>
      <w:r>
        <w:t xml:space="preserve">A core team of expert Curriculum Developers will be assembled. This team will draft prototype curricula for key subjects (Mathematics, Computer Science, and Social Sciences). These prototypes will be pilot-tested in three selected schools within Russia Moscow. The goal is to observe how the new frameworks impact student engagement and retention rates.</w:t>
      </w:r>
    </w:p>
    <w:bookmarkEnd w:id="24"/>
    <w:bookmarkStart w:id="25" w:name="X055e1b0c776dbd368661a3766f787376f99c5d5"/>
    <w:p>
      <w:pPr>
        <w:pStyle w:val="Heading3"/>
      </w:pPr>
      <w:r>
        <w:t xml:space="preserve">Phase 3: Scaling and Professional Training (Months 11-18)</w:t>
      </w:r>
    </w:p>
    <w:p>
      <w:pPr>
        <w:pStyle w:val="FirstParagraph"/>
      </w:pPr>
      <w:r>
        <w:t xml:space="preserve">Based on feedback from the pilot, the final Curriculum Developer framework will be published. This includes a certification program for local educators wishing to specialize in curriculum design. The plan includes launching workshops across Russia Moscow to train teachers on how to utilize these new frameworks effectively.</w:t>
      </w:r>
    </w:p>
    <w:bookmarkEnd w:id="25"/>
    <w:bookmarkEnd w:id="26"/>
    <w:bookmarkStart w:id="27" w:name="challenges-and-mitigation-strategies"/>
    <w:p>
      <w:pPr>
        <w:pStyle w:val="Heading2"/>
      </w:pPr>
      <w:r>
        <w:t xml:space="preserve">5. Challenges and Mitigation Strategies</w:t>
      </w:r>
    </w:p>
    <w:p>
      <w:pPr>
        <w:pStyle w:val="FirstParagraph"/>
      </w:pPr>
      <w:r>
        <w:t xml:space="preserve">Implementing such a comprehensive change does not come without challenges. One significant hurdle is the resistance to change from traditionalists within the educational establishment in Russia Moscow who may be skeptical of non-traditional teaching methods.</w:t>
      </w:r>
    </w:p>
    <w:p>
      <w:pPr>
        <w:pStyle w:val="BodyText"/>
      </w:pPr>
      <w:r>
        <w:t xml:space="preserve">To mitigate this, the project will emphasize evidence-based outcomes. By showcasing pilot data that proves improved student performance, we can build trust among conservative stakeholders. Additionally, close collaboration with local university education departments in Russia Moscow will lend academic credibility to the initiative.</w:t>
      </w:r>
    </w:p>
    <w:p>
      <w:pPr>
        <w:pStyle w:val="BodyText"/>
      </w:pPr>
      <w:r>
        <w:t xml:space="preserve">Another challenge is resource allocation. Developing high-quality digital content requires significant investment in technology infrastructure. The project seeks funding from both public grants and private sector partnerships within the robust Russian tech industry based in Moscow.</w:t>
      </w:r>
    </w:p>
    <w:bookmarkEnd w:id="27"/>
    <w:bookmarkStart w:id="28" w:name="expected-outcomes-and-impact"/>
    <w:p>
      <w:pPr>
        <w:pStyle w:val="Heading2"/>
      </w:pPr>
      <w:r>
        <w:t xml:space="preserve">6. Expected Outcomes and Impact</w:t>
      </w:r>
    </w:p>
    <w:p>
      <w:pPr>
        <w:pStyle w:val="FirstParagraph"/>
      </w:pPr>
      <w:r>
        <w:t xml:space="preserve">The successful execution of this project will yield several tangible benefits for the educational sector in Russia Moscow:</w:t>
      </w:r>
    </w:p>
    <w:p>
      <w:pPr>
        <w:numPr>
          <w:ilvl w:val="0"/>
          <w:numId w:val="1002"/>
        </w:numPr>
        <w:pStyle w:val="Compact"/>
      </w:pPr>
      <w:r>
        <w:rPr>
          <w:bCs/>
          <w:b/>
        </w:rPr>
        <w:t xml:space="preserve">Elevated Quality of Education:</w:t>
      </w:r>
      <w:r>
        <w:t xml:space="preserve"> </w:t>
      </w:r>
      <w:r>
        <w:t xml:space="preserve">Students in Russia Moscow will benefit from curricula that are not only compliant with national standards but also globally competitive.</w:t>
      </w:r>
    </w:p>
    <w:p>
      <w:pPr>
        <w:numPr>
          <w:ilvl w:val="0"/>
          <w:numId w:val="1002"/>
        </w:numPr>
        <w:pStyle w:val="Compact"/>
      </w:pPr>
      <w:r>
        <w:rPr>
          <w:bCs/>
          <w:b/>
        </w:rPr>
        <w:t xml:space="preserve">Professional Growth: A new cadre of specialized Curriculum Developers will emerge in the region, creating high-value jobs and fostering a culture of continuous pedagogical innovation.</w:t>
      </w:r>
    </w:p>
    <w:p>
      <w:pPr>
        <w:numPr>
          <w:ilvl w:val="0"/>
          <w:numId w:val="1002"/>
        </w:numPr>
        <w:pStyle w:val="Compact"/>
      </w:pPr>
      <w:r>
        <w:t xml:space="preserve">Digital Literacy:: Enhanced focus on technology integration will better prepare the youth of Russia Moscow for careers in the digital economy.</w:t>
      </w:r>
    </w:p>
    <w:bookmarkEnd w:id="28"/>
    <w:bookmarkStart w:id="29" w:name="conclusion"/>
    <w:p>
      <w:pPr>
        <w:pStyle w:val="Heading2"/>
      </w:pPr>
      <w:r>
        <w:t xml:space="preserve">7. Conclusion</w:t>
      </w:r>
    </w:p>
    <w:p>
      <w:pPr>
        <w:pStyle w:val="FirstParagraph"/>
      </w:pPr>
      <w:r>
        <w:t xml:space="preserve">The role of the Curriculum Developer is pivotal in shaping the future of education. By focusing specifically on the dynamic environment of Russia Moscow, this project aims to bridge the gap between traditional academic values and modern educational demands. Through strategic planning, stakeholder engagement, and rigorous implementation, we can create a model that not only serves Russia Moscow but also offers a blueprint for other regions within Russia.</w:t>
      </w:r>
    </w:p>
    <w:p>
      <w:pPr>
        <w:pStyle w:val="BodyText"/>
      </w:pPr>
      <w:r>
        <w:t xml:space="preserve">We recommend immediate approval of Phase 1 funding to begin the needs assessment process. The potential to transform educational outcomes in the capital is immense, and it begins with empowering those who design the learning journey: the Curriculum Developers.</w:t>
      </w:r>
    </w:p>
    <w:p>
      <w:pPr>
        <w:pStyle w:val="BodyText"/>
      </w:pPr>
      <w:r>
        <w:rPr>
          <w:bCs/>
          <w:b/>
        </w:rPr>
        <w:t xml:space="preserve">End of Report</w:t>
      </w:r>
      <w:r>
        <w:br/>
      </w:r>
      <w:r>
        <w:t xml:space="preserve">Prepared for internal review and distribution. All data contained herein is confidential.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Initiative in Russia Moscow</dc:title>
  <dc:creator/>
  <dc:language>en</dc:language>
  <cp:keywords/>
  <dcterms:created xsi:type="dcterms:W3CDTF">2026-07-29T07:43:58Z</dcterms:created>
  <dcterms:modified xsi:type="dcterms:W3CDTF">2026-07-29T07:43:58Z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