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4" w:name="project-report"/>
    <w:p>
      <w:pPr>
        <w:pStyle w:val="Heading1"/>
      </w:pPr>
      <w:r>
        <w:t xml:space="preserve">Project Report</w:t>
      </w:r>
    </w:p>
    <w:p>
      <w:pPr>
        <w:pStyle w:val="FirstParagraph"/>
      </w:pPr>
      <w:r>
        <w:br/>
      </w:r>
      <w:r>
        <w:rPr>
          <w:bCs/>
          <w:b/>
        </w:rPr>
        <w:t xml:space="preserve">To:</w:t>
      </w:r>
      <w:r>
        <w:t xml:space="preserve"> </w:t>
      </w:r>
      <w:r>
        <w:t xml:space="preserve">Ministry of Education and Science, Russian Federation</w:t>
      </w:r>
      <w:r>
        <w:br/>
      </w:r>
      <w:r>
        <w:rPr>
          <w:bCs/>
          <w:b/>
        </w:rPr>
        <w:t xml:space="preserve">Date:</w:t>
      </w:r>
      <w:r>
        <w:t xml:space="preserve"> </w:t>
      </w:r>
      <w:r>
        <w:t xml:space="preserve">October 24, 2023</w:t>
      </w:r>
      <w:r>
        <w:br/>
      </w:r>
      <w:r>
        <w:rPr>
          <w:iCs/>
          <w:i/>
        </w:rPr>
        <w:t xml:space="preserve">The Strategic Integration and Modernization of the Educational Framework in Russia Saint Petersburg</w:t>
      </w:r>
      <w:r>
        <w:br/>
      </w:r>
      <w:r>
        <w:br/>
      </w:r>
    </w:p>
    <w:p>
      <w:pPr>
        <w:pStyle w:val="BodyText"/>
      </w:pPr>
      <w:r>
        <w:rPr>
          <w:bCs/>
          <w:b/>
        </w:rPr>
        <w:t xml:space="preserve">Prepared by:</w:t>
      </w:r>
      <w:r>
        <w:t xml:space="preserve"> </w:t>
      </w:r>
      <w:r>
        <w:t xml:space="preserve">Senior Project Analysis Team</w:t>
      </w:r>
      <w:r>
        <w:br/>
      </w:r>
      <w:r>
        <w:rPr>
          <w:bCs/>
          <w:b/>
        </w:rPr>
        <w:t xml:space="preserve">Location Focus:</w:t>
      </w:r>
      <w:r>
        <w:t xml:space="preserve"> </w:t>
      </w:r>
      <w:r>
        <w:t xml:space="preserve">Russia Saint Petersburg</w:t>
      </w:r>
      <w:r>
        <w:br/>
      </w:r>
    </w:p>
    <w:p>
      <w:pPr>
        <w:pStyle w:val="BodyText"/>
      </w:pPr>
      <w:r>
        <w:t xml:space="preserve">Status:</w:t>
      </w:r>
    </w:p>
    <w:p>
      <w:pPr>
        <w:pStyle w:val="BodyText"/>
      </w:pPr>
      <w:r>
        <w:br/>
      </w:r>
      <w:r>
        <w:br/>
      </w:r>
    </w:p>
    <w:bookmarkStart w:id="20" w:name="introduction"/>
    <w:p>
      <w:pPr>
        <w:pStyle w:val="Heading2"/>
      </w:pPr>
      <w:r>
        <w:t xml:space="preserve">1. Introduction and Executive Summary</w:t>
      </w:r>
    </w:p>
    <w:p>
      <w:pPr>
        <w:pStyle w:val="FirstParagraph"/>
      </w:pPr>
      <w:r>
        <w:br/>
      </w:r>
      <w:r>
        <w:br/>
      </w:r>
      <w:r>
        <w:t xml:space="preserve">This Project Report serves as a comprehensive document outlining the strategic implementation of advanced educational frameworks within the unique academic landscape of Russia Saint Petersburg. As global markets evolve, the demand for highly skilled professionals who are both culturally rooted and globally competitive has never been higher. The core objective of this initiative is to define the role, responsibilities, and strategic impact of a specialized</w:t>
      </w:r>
      <w:r>
        <w:t xml:space="preserve"> </w:t>
      </w:r>
      <w:r>
        <w:rPr>
          <w:bCs/>
          <w:b/>
        </w:rPr>
        <w:t xml:space="preserve">Curriculum Developer</w:t>
      </w:r>
      <w:r>
        <w:t xml:space="preserve"> </w:t>
      </w:r>
      <w:r>
        <w:t xml:space="preserve">tasked with revitalizing educational standards in one of Russia’s most historically significant yet economically dynamic cities:</w:t>
      </w:r>
      <w:r>
        <w:t xml:space="preserve"> </w:t>
      </w:r>
      <w:r>
        <w:rPr>
          <w:bCs/>
          <w:b/>
        </w:rPr>
        <w:t xml:space="preserve">Russia Saint Petersburg</w:t>
      </w:r>
      <w:r>
        <w:t xml:space="preserve">.</w:t>
      </w:r>
      <w:r>
        <w:t xml:space="preserve"> </w:t>
      </w:r>
      <w:r>
        <w:t xml:space="preserve">The city acts as a vital cultural and scientific hub. Consequently, the educational institutions here require curricula that are not only compliant with federal State Educational Standards (FSES) but also adaptable to local industrial needs, particularly in sectors such as IT, maritime logistics, biotechnology, and the creative arts. This document details how the</w:t>
      </w:r>
      <w:r>
        <w:t xml:space="preserve"> </w:t>
      </w:r>
      <w:r>
        <w:rPr>
          <w:bCs/>
          <w:b/>
        </w:rPr>
        <w:t xml:space="preserve">Curriculum Developer</w:t>
      </w:r>
      <w:r>
        <w:t xml:space="preserve"> </w:t>
      </w:r>
      <w:r>
        <w:t xml:space="preserve">will bridge historical academic rigor with modern pedagogical innovation across</w:t>
      </w:r>
      <w:r>
        <w:t xml:space="preserve"> </w:t>
      </w:r>
      <w:r>
        <w:rPr>
          <w:bCs/>
          <w:b/>
        </w:rPr>
        <w:t xml:space="preserve">Russia Saint Petersburg</w:t>
      </w:r>
      <w:r>
        <w:t xml:space="preserve">.</w:t>
      </w:r>
    </w:p>
    <w:bookmarkEnd w:id="20"/>
    <w:bookmarkStart w:id="21" w:name="background"/>
    <w:p>
      <w:pPr>
        <w:pStyle w:val="Heading2"/>
      </w:pPr>
      <w:r>
        <w:t xml:space="preserve">2. Background: The Context of Russia Saint Petersburg</w:t>
      </w:r>
    </w:p>
    <w:p>
      <w:pPr>
        <w:pStyle w:val="FirstParagraph"/>
      </w:pPr>
      <w:r>
        <w:br/>
      </w:r>
      <w:r>
        <w:br/>
      </w:r>
      <w:r>
        <w:t xml:space="preserve">To understand the necessity of a dedicated</w:t>
      </w:r>
      <w:r>
        <w:t xml:space="preserve"> </w:t>
      </w:r>
      <w:r>
        <w:rPr>
          <w:bCs/>
          <w:b/>
        </w:rPr>
        <w:t xml:space="preserve">Curriculum Developer</w:t>
      </w:r>
      <w:r>
        <w:t xml:space="preserve">, one must first analyze the specific context of</w:t>
      </w:r>
      <w:r>
        <w:t xml:space="preserve"> </w:t>
      </w:r>
      <w:r>
        <w:rPr>
          <w:bCs/>
          <w:b/>
        </w:rPr>
        <w:t xml:space="preserve">Russia Saint Petersburg</w:t>
      </w:r>
      <w:r>
        <w:t xml:space="preserve">. Historically known as the cultural capital and a center for higher learning, the city hosts prestigious universities such as St. Petersburg State University and ITMO University. However, rapid technological shifts require continuous adaptation.</w:t>
      </w:r>
      <w:r>
        <w:t xml:space="preserve"> </w:t>
      </w:r>
      <w:r>
        <w:t xml:space="preserve">The educational ecosystem in</w:t>
      </w:r>
      <w:r>
        <w:t xml:space="preserve"> </w:t>
      </w:r>
      <w:r>
        <w:rPr>
          <w:bCs/>
          <w:b/>
        </w:rPr>
        <w:t xml:space="preserve">Russia Saint Petersburg</w:t>
      </w:r>
      <w:r>
        <w:t xml:space="preserve"> </w:t>
      </w:r>
      <w:r>
        <w:t xml:space="preserve">faces distinct challenges:</w:t>
      </w:r>
      <w:r>
        <w:t xml:space="preserve"> </w:t>
      </w:r>
      <w:r>
        <w:t xml:space="preserve">1. **Technological Disruption:** The need to integrate AI and data science into non-technical majors.</w:t>
      </w:r>
      <w:r>
        <w:br/>
      </w:r>
      <w:r>
        <w:t xml:space="preserve">2. **Regional Industry Alignment:** Aligning academic output with the specific needs of local enterprises, ranging from shipbuilding to software development.</w:t>
      </w:r>
      <w:r>
        <w:br/>
      </w:r>
      <w:r>
        <w:t xml:space="preserve">3. **Global Competitiveness:** Ensuring students are competitive in international job markets while maintaining national educational integrity.</w:t>
      </w:r>
    </w:p>
    <w:p>
      <w:pPr>
        <w:pStyle w:val="BodyText"/>
      </w:pPr>
      <w:r>
        <w:t xml:space="preserve">A static approach to education is no longer viable. Therefore, the appointment of a specialized</w:t>
      </w:r>
      <w:r>
        <w:t xml:space="preserve"> </w:t>
      </w:r>
      <w:r>
        <w:rPr>
          <w:bCs/>
          <w:b/>
        </w:rPr>
        <w:t xml:space="preserve">Curriculum Developer</w:t>
      </w:r>
      <w:r>
        <w:t xml:space="preserve"> </w:t>
      </w:r>
      <w:r>
        <w:t xml:space="preserve">is essential to navigate these complexities, ensuring that the educational content remains relevant, engaging, and rigorous.</w:t>
      </w:r>
    </w:p>
    <w:bookmarkEnd w:id="21"/>
    <w:bookmarkStart w:id="26" w:name="role-definition"/>
    <w:p>
      <w:pPr>
        <w:pStyle w:val="Heading2"/>
      </w:pPr>
      <w:r>
        <w:t xml:space="preserve">3. Role Definition: The Curriculum Developer</w:t>
      </w:r>
    </w:p>
    <w:p>
      <w:pPr>
        <w:pStyle w:val="FirstParagraph"/>
      </w:pPr>
      <w:r>
        <w:br/>
      </w:r>
      <w:r>
        <w:br/>
      </w:r>
      <w:r>
        <w:t xml:space="preserve">The</w:t>
      </w:r>
      <w:r>
        <w:t xml:space="preserve"> </w:t>
      </w:r>
      <w:r>
        <w:rPr>
          <w:bCs/>
          <w:b/>
        </w:rPr>
        <w:t xml:space="preserve">Curriculum Developer</w:t>
      </w:r>
      <w:r>
        <w:t xml:space="preserve"> </w:t>
      </w:r>
      <w:r>
        <w:t xml:space="preserve">in this context is not merely an administrator but a strategic architect of knowledge. This role involves comprehensive research, design, implementation, and evaluation of educational materials and learning outcomes specific to the regional requirements of</w:t>
      </w:r>
      <w:r>
        <w:t xml:space="preserve"> </w:t>
      </w:r>
      <w:r>
        <w:rPr>
          <w:bCs/>
          <w:b/>
        </w:rPr>
        <w:t xml:space="preserve">Russia Saint Petersburg</w:t>
      </w:r>
      <w:r>
        <w:t xml:space="preserve">. The primary functions include:</w:t>
      </w:r>
    </w:p>
    <w:bookmarkStart w:id="22" w:name="strategic-analysis"/>
    <w:p>
      <w:pPr>
        <w:pStyle w:val="Heading3"/>
      </w:pPr>
      <w:r>
        <w:t xml:space="preserve">3.1 Strategic Analysis</w:t>
      </w:r>
    </w:p>
    <w:p>
      <w:pPr>
        <w:pStyle w:val="FirstParagraph"/>
      </w:pPr>
      <w:r>
        <w:br/>
      </w:r>
      <w:r>
        <w:br/>
      </w:r>
      <w:r>
        <w:t xml:space="preserve">The</w:t>
      </w:r>
      <w:r>
        <w:t xml:space="preserve"> </w:t>
      </w:r>
      <w:r>
        <w:rPr>
          <w:bCs/>
          <w:b/>
        </w:rPr>
        <w:t xml:space="preserve">Curriculum Developer</w:t>
      </w:r>
      <w:r>
        <w:t xml:space="preserve"> </w:t>
      </w:r>
      <w:r>
        <w:t xml:space="preserve">must conduct a thorough analysis of labor market trends within</w:t>
      </w:r>
      <w:r>
        <w:t xml:space="preserve"> </w:t>
      </w:r>
      <w:r>
        <w:rPr>
          <w:bCs/>
          <w:b/>
        </w:rPr>
        <w:t xml:space="preserve">Russia Saint Petersburg</w:t>
      </w:r>
      <w:r>
        <w:t xml:space="preserve">. This involves collaborating with local industry leaders to identify skill gaps and future competency requirements. By synthesizing this data, the developer creates educational pathways that directly correlate with employment opportunities in the region.</w:t>
      </w:r>
    </w:p>
    <w:bookmarkEnd w:id="22"/>
    <w:bookmarkStart w:id="23" w:name="pedagogical-design-and-content-creation"/>
    <w:p>
      <w:pPr>
        <w:pStyle w:val="Heading3"/>
      </w:pPr>
      <w:r>
        <w:t xml:space="preserve">3.2 Pedagogical Design and Content Creation</w:t>
      </w:r>
    </w:p>
    <w:p>
      <w:pPr>
        <w:pStyle w:val="FirstParagraph"/>
      </w:pPr>
      <w:r>
        <w:br/>
      </w:r>
      <w:r>
        <w:br/>
      </w:r>
      <w:r>
        <w:t xml:space="preserve">Drawing upon both Russian pedagogical traditions (such as the strong emphasis on theoretical foundations) and modern Western methodologies (such as project-based learning), the</w:t>
      </w:r>
      <w:r>
        <w:t xml:space="preserve"> </w:t>
      </w:r>
      <w:r>
        <w:rPr>
          <w:bCs/>
          <w:b/>
        </w:rPr>
        <w:t xml:space="preserve">Curriculum Developer</w:t>
      </w:r>
      <w:r>
        <w:t xml:space="preserve"> </w:t>
      </w:r>
      <w:r>
        <w:t xml:space="preserve">designs modules that foster critical thinking, creativity, and practical application. This hybrid approach ensures students are well-rounded.</w:t>
      </w:r>
    </w:p>
    <w:bookmarkEnd w:id="23"/>
    <w:bookmarkStart w:id="24" w:name="regulatory-compliance"/>
    <w:p>
      <w:pPr>
        <w:pStyle w:val="Heading3"/>
      </w:pPr>
      <w:r>
        <w:t xml:space="preserve">3.3 Regulatory Compliance</w:t>
      </w:r>
    </w:p>
    <w:p>
      <w:pPr>
        <w:pStyle w:val="FirstParagraph"/>
      </w:pPr>
      <w:r>
        <w:br/>
      </w:r>
      <w:r>
        <w:br/>
      </w:r>
      <w:r>
        <w:t xml:space="preserve">Operating within the educational framework of Russia requires strict adherence to federal laws and standards. The</w:t>
      </w:r>
      <w:r>
        <w:t xml:space="preserve"> </w:t>
      </w:r>
      <w:r>
        <w:rPr>
          <w:bCs/>
          <w:b/>
        </w:rPr>
        <w:t xml:space="preserve">Curriculum Developer</w:t>
      </w:r>
      <w:r>
        <w:t xml:space="preserve"> </w:t>
      </w:r>
      <w:r>
        <w:t xml:space="preserve">is responsible for ensuring that all new programs meet or exceed the requirements set by the Ministry of Education, while still allowing room for regional innovation specific to</w:t>
      </w:r>
      <w:r>
        <w:t xml:space="preserve"> </w:t>
      </w:r>
      <w:r>
        <w:rPr>
          <w:bCs/>
          <w:b/>
        </w:rPr>
        <w:t xml:space="preserve">Russia Saint Petersburg</w:t>
      </w:r>
      <w:r>
        <w:t xml:space="preserve">.</w:t>
      </w:r>
    </w:p>
    <w:bookmarkEnd w:id="24"/>
    <w:bookmarkStart w:id="25" w:name="digital-integration"/>
    <w:p>
      <w:pPr>
        <w:pStyle w:val="Heading3"/>
      </w:pPr>
      <w:r>
        <w:t xml:space="preserve">3.4 Digital Integration</w:t>
      </w:r>
    </w:p>
    <w:p>
      <w:pPr>
        <w:pStyle w:val="FirstParagraph"/>
      </w:pPr>
      <w:r>
        <w:br/>
      </w:r>
      <w:r>
        <w:br/>
      </w:r>
      <w:r>
        <w:t xml:space="preserve">In a modern context, technology is paramount. The developer must oversee the integration of digital tools, virtual laboratories, and online learning platforms into the standard curriculum, enhancing accessibility and interactivity for students across</w:t>
      </w:r>
      <w:r>
        <w:t xml:space="preserve"> </w:t>
      </w:r>
      <w:r>
        <w:rPr>
          <w:bCs/>
          <w:b/>
        </w:rPr>
        <w:t xml:space="preserve">Russia Saint Petersburg</w:t>
      </w:r>
      <w:r>
        <w:t xml:space="preserve">.</w:t>
      </w:r>
    </w:p>
    <w:bookmarkEnd w:id="25"/>
    <w:bookmarkEnd w:id="26"/>
    <w:bookmarkStart w:id="31" w:name="implementation"/>
    <w:p>
      <w:pPr>
        <w:pStyle w:val="Heading2"/>
      </w:pPr>
      <w:r>
        <w:t xml:space="preserve">4. Implementation Strategy in Russia Saint Petersburg</w:t>
      </w:r>
    </w:p>
    <w:p>
      <w:pPr>
        <w:pStyle w:val="FirstParagraph"/>
      </w:pPr>
      <w:r>
        <w:br/>
      </w:r>
      <w:r>
        <w:br/>
      </w:r>
      <w:r>
        <w:t xml:space="preserve">The rollout of initiatives led by the</w:t>
      </w:r>
      <w:r>
        <w:t xml:space="preserve"> </w:t>
      </w:r>
      <w:r>
        <w:rPr>
          <w:bCs/>
          <w:b/>
        </w:rPr>
        <w:t xml:space="preserve">Curriculum Developer</w:t>
      </w:r>
      <w:r>
        <w:t xml:space="preserve"> </w:t>
      </w:r>
      <w:r>
        <w:t xml:space="preserve">will be phased over a twelve-month period to ensure stability and continuous improvement within institutions across</w:t>
      </w:r>
      <w:r>
        <w:t xml:space="preserve"> </w:t>
      </w:r>
      <w:r>
        <w:rPr>
          <w:bCs/>
          <w:b/>
        </w:rPr>
        <w:t xml:space="preserve">Russia Saint Petersburg</w:t>
      </w:r>
      <w:r>
        <w:t xml:space="preserve">.</w:t>
      </w:r>
    </w:p>
    <w:bookmarkStart w:id="27" w:name="phase-1-needs-assessment-months-1-2"/>
    <w:p>
      <w:pPr>
        <w:pStyle w:val="Heading3"/>
      </w:pPr>
      <w:r>
        <w:t xml:space="preserve">Phase 1: Needs Assessment (Months 1-2)</w:t>
      </w:r>
    </w:p>
    <w:p>
      <w:pPr>
        <w:pStyle w:val="FirstParagraph"/>
      </w:pPr>
      <w:r>
        <w:br/>
      </w:r>
      <w:r>
        <w:br/>
      </w:r>
      <w:r>
        <w:t xml:space="preserve">Stakeholder meetings with university deans, industry representatives in</w:t>
      </w:r>
      <w:r>
        <w:t xml:space="preserve"> </w:t>
      </w:r>
      <w:r>
        <w:rPr>
          <w:bCs/>
          <w:b/>
        </w:rPr>
        <w:t xml:space="preserve">Russia Saint Petersburg</w:t>
      </w:r>
      <w:r>
        <w:t xml:space="preserve">, and government officials will be held. Data collection regarding current student performance and employer satisfaction will commence.</w:t>
      </w:r>
    </w:p>
    <w:bookmarkEnd w:id="27"/>
    <w:bookmarkStart w:id="28" w:name="phase-2-framework-design-months-3-6"/>
    <w:p>
      <w:pPr>
        <w:pStyle w:val="Heading3"/>
      </w:pPr>
      <w:r>
        <w:t xml:space="preserve">Phase 2: Framework Design (Months 3-6)</w:t>
      </w:r>
    </w:p>
    <w:p>
      <w:pPr>
        <w:pStyle w:val="FirstParagraph"/>
      </w:pPr>
      <w:r>
        <w:br/>
      </w:r>
      <w:r>
        <w:br/>
      </w:r>
      <w:r>
        <w:t xml:space="preserve">The</w:t>
      </w:r>
      <w:r>
        <w:t xml:space="preserve"> </w:t>
      </w:r>
      <w:r>
        <w:rPr>
          <w:bCs/>
          <w:b/>
        </w:rPr>
        <w:t xml:space="preserve">Curriculum Developer</w:t>
      </w:r>
      <w:r>
        <w:t xml:space="preserve"> </w:t>
      </w:r>
      <w:r>
        <w:t xml:space="preserve">will draft comprehensive syllabi for pilot programs in high-demand fields such as cybersecurity, renewable energy, and international business. These drafts will undergo peer review by local academic experts.</w:t>
      </w:r>
    </w:p>
    <w:bookmarkEnd w:id="28"/>
    <w:bookmarkStart w:id="29" w:name="phase-3-pilot-testing-months-7-9"/>
    <w:p>
      <w:pPr>
        <w:pStyle w:val="Heading3"/>
      </w:pPr>
      <w:r>
        <w:t xml:space="preserve">Phase 3: Pilot Testing (Months 7-9)</w:t>
      </w:r>
    </w:p>
    <w:p>
      <w:pPr>
        <w:pStyle w:val="FirstParagraph"/>
      </w:pPr>
      <w:r>
        <w:br/>
      </w:r>
      <w:r>
        <w:br/>
      </w:r>
      <w:r>
        <w:t xml:space="preserve">Selected institutions across</w:t>
      </w:r>
      <w:r>
        <w:t xml:space="preserve"> </w:t>
      </w:r>
      <w:r>
        <w:rPr>
          <w:bCs/>
          <w:b/>
        </w:rPr>
        <w:t xml:space="preserve">Russia Saint Petersburg</w:t>
      </w:r>
      <w:r>
        <w:t xml:space="preserve"> </w:t>
      </w:r>
      <w:r>
        <w:t xml:space="preserve">will implement the new curricula. Feedback loops involving students, teachers, and supervisors will be established to identify areas for refinement.</w:t>
      </w:r>
    </w:p>
    <w:bookmarkEnd w:id="29"/>
    <w:bookmarkStart w:id="30" w:name="Xca9c95e2331bca411742bec02e4033fc5a181f6"/>
    <w:p>
      <w:pPr>
        <w:pStyle w:val="Heading3"/>
      </w:pPr>
      <w:r>
        <w:t xml:space="preserve">Phase 4: Evaluation and Full Scale Rollout (Months 10-12)</w:t>
      </w:r>
    </w:p>
    <w:p>
      <w:pPr>
        <w:pStyle w:val="FirstParagraph"/>
      </w:pPr>
      <w:r>
        <w:br/>
      </w:r>
      <w:r>
        <w:br/>
      </w:r>
      <w:r>
        <w:t xml:space="preserve">Data from the pilot phase will be analyzed. The</w:t>
      </w:r>
      <w:r>
        <w:t xml:space="preserve"> </w:t>
      </w:r>
      <w:r>
        <w:rPr>
          <w:bCs/>
          <w:b/>
        </w:rPr>
        <w:t xml:space="preserve">Curriculum Developer</w:t>
      </w:r>
      <w:r>
        <w:t xml:space="preserve"> </w:t>
      </w:r>
      <w:r>
        <w:t xml:space="preserve">will make necessary adjustments before approving the final curriculum for widespread adoption throughout educational institutions in</w:t>
      </w:r>
      <w:r>
        <w:t xml:space="preserve"> </w:t>
      </w:r>
      <w:r>
        <w:rPr>
          <w:bCs/>
          <w:b/>
        </w:rPr>
        <w:t xml:space="preserve">Russia Saint Petersburg</w:t>
      </w:r>
      <w:r>
        <w:t xml:space="preserve">.</w:t>
      </w:r>
    </w:p>
    <w:bookmarkEnd w:id="30"/>
    <w:bookmarkEnd w:id="31"/>
    <w:bookmarkStart w:id="32" w:name="challenges"/>
    <w:p>
      <w:pPr>
        <w:pStyle w:val="Heading2"/>
      </w:pPr>
      <w:r>
        <w:t xml:space="preserve">5. Anticipated Challenges and Mitigation Strategies</w:t>
      </w:r>
    </w:p>
    <w:p>
      <w:pPr>
        <w:pStyle w:val="FirstParagraph"/>
      </w:pPr>
      <w:r>
        <w:br/>
      </w:r>
      <w:r>
        <w:br/>
      </w:r>
      <w:r>
        <w:t xml:space="preserve">While the vision is clear, executing this plan presents challenges:</w:t>
      </w:r>
    </w:p>
    <w:p>
      <w:pPr>
        <w:numPr>
          <w:ilvl w:val="0"/>
          <w:numId w:val="1001"/>
        </w:numPr>
        <w:pStyle w:val="Compact"/>
      </w:pPr>
      <w:r>
        <w:rPr>
          <w:bCs/>
          <w:b/>
        </w:rPr>
        <w:t xml:space="preserve">Bureaucratic Hurdles:</w:t>
      </w:r>
      <w:r>
        <w:t xml:space="preserve"> </w:t>
      </w:r>
      <w:r>
        <w:t xml:space="preserve">Navigating Russian federal regulations can be complex.</w:t>
      </w:r>
      <w:r>
        <w:t xml:space="preserve"> </w:t>
      </w:r>
      <w:r>
        <w:rPr>
          <w:iCs/>
          <w:i/>
        </w:rPr>
        <w:t xml:space="preserve">Mitigation:</w:t>
      </w:r>
      <w:r>
        <w:t xml:space="preserve"> </w:t>
      </w:r>
      <w:r>
        <w:t xml:space="preserve">The</w:t>
      </w:r>
      <w:r>
        <w:t xml:space="preserve"> </w:t>
      </w:r>
      <w:r>
        <w:rPr>
          <w:bCs/>
          <w:b/>
        </w:rPr>
        <w:t xml:space="preserve">Curriculum Developer</w:t>
      </w:r>
      <w:r>
        <w:t xml:space="preserve"> </w:t>
      </w:r>
      <w:r>
        <w:t xml:space="preserve">will work closely with legal and regulatory advisors in</w:t>
      </w:r>
      <w:r>
        <w:t xml:space="preserve"> </w:t>
      </w:r>
      <w:r>
        <w:rPr>
          <w:bCs/>
          <w:b/>
        </w:rPr>
        <w:t xml:space="preserve">Russia Saint Petersburg</w:t>
      </w:r>
      <w:r>
        <w:t xml:space="preserve">.</w:t>
      </w:r>
    </w:p>
    <w:p>
      <w:pPr>
        <w:numPr>
          <w:ilvl w:val="0"/>
          <w:numId w:val="1001"/>
        </w:numPr>
        <w:pStyle w:val="Compact"/>
      </w:pPr>
      <w:r>
        <w:t xml:space="preserve">Educator Resistance:New methodologies may face resistance from traditional faculty members. Mitigation:</w:t>
      </w:r>
    </w:p>
    <w:p>
      <w:pPr>
        <w:numPr>
          <w:ilvl w:val="0"/>
          <w:numId w:val="1000"/>
        </w:numPr>
        <w:pStyle w:val="Compact"/>
      </w:pPr>
      <w:r>
        <w:t xml:space="preserve">The developer will organize extensive training workshops and professional development seminars to demonstrate the benefits of the new curriculum.</w:t>
      </w:r>
    </w:p>
    <w:p>
      <w:pPr>
        <w:numPr>
          <w:ilvl w:val="0"/>
          <w:numId w:val="1001"/>
        </w:numPr>
        <w:pStyle w:val="Compact"/>
      </w:pPr>
      <w:r>
        <w:rPr>
          <w:bCs/>
          <w:b/>
        </w:rPr>
        <w:t xml:space="preserve">Funding Constraints:</w:t>
      </w:r>
      <w:r>
        <w:t xml:space="preserve"> </w:t>
      </w:r>
      <w:r>
        <w:t xml:space="preserve">Implementing new digital tools requires budget allocation.</w:t>
      </w:r>
      <w:r>
        <w:t xml:space="preserve"> </w:t>
      </w:r>
      <w:r>
        <w:rPr>
          <w:iCs/>
          <w:i/>
        </w:rPr>
        <w:t xml:space="preserve">Mitigation:</w:t>
      </w:r>
      <w:r>
        <w:t xml:space="preserve"> </w:t>
      </w:r>
      <w:r>
        <w:t xml:space="preserve">Seek public-private partnerships with tech companies based in</w:t>
      </w:r>
      <w:r>
        <w:t xml:space="preserve"> </w:t>
      </w:r>
      <w:r>
        <w:rPr>
          <w:bCs/>
          <w:b/>
        </w:rPr>
        <w:t xml:space="preserve">Russia Saint Petersburg</w:t>
      </w:r>
      <w:r>
        <w:t xml:space="preserve">.</w:t>
      </w:r>
    </w:p>
    <w:p>
      <w:pPr>
        <w:pStyle w:val="FirstParagraph"/>
      </w:pPr>
      <w:r>
        <w:br/>
      </w:r>
      <w:r>
        <w:br/>
      </w:r>
    </w:p>
    <w:bookmarkEnd w:id="32"/>
    <w:bookmarkStart w:id="33" w:name="conclusion"/>
    <w:p>
      <w:pPr>
        <w:pStyle w:val="Heading2"/>
      </w:pPr>
      <w:r>
        <w:t xml:space="preserve">6. Conclusion and Recommendations</w:t>
      </w:r>
    </w:p>
    <w:p>
      <w:pPr>
        <w:pStyle w:val="FirstParagraph"/>
      </w:pPr>
      <w:r>
        <w:br/>
      </w:r>
      <w:r>
        <w:br/>
      </w:r>
      <w:r>
        <w:t xml:space="preserve">The role of the</w:t>
      </w:r>
      <w:r>
        <w:t xml:space="preserve"> </w:t>
      </w:r>
      <w:r>
        <w:rPr>
          <w:bCs/>
          <w:b/>
        </w:rPr>
        <w:t xml:space="preserve">Curriculum Developer</w:t>
      </w:r>
      <w:r>
        <w:t xml:space="preserve"> </w:t>
      </w:r>
      <w:r>
        <w:t xml:space="preserve">is pivotal to the future success of education in</w:t>
      </w:r>
      <w:r>
        <w:t xml:space="preserve"> </w:t>
      </w:r>
      <w:r>
        <w:rPr>
          <w:bCs/>
          <w:b/>
        </w:rPr>
        <w:t xml:space="preserve">Russia Saint Petersburg</w:t>
      </w:r>
      <w:r>
        <w:t xml:space="preserve">. By creating a dynamic, responsive, and high-quality educational framework, we can ensure that students in this historic city are prepared for a rapidly changing world. The integration of modern pedagogical strategies with local economic needs will yield a highly skilled workforce capable of driving innovation and progress.</w:t>
      </w:r>
    </w:p>
    <w:p>
      <w:pPr>
        <w:pStyle w:val="BodyText"/>
      </w:pPr>
      <w:r>
        <w:t xml:space="preserve">It is recommended that the Ministry approve the immediate hiring of a senior</w:t>
      </w:r>
      <w:r>
        <w:t xml:space="preserve"> </w:t>
      </w:r>
      <w:r>
        <w:rPr>
          <w:bCs/>
          <w:b/>
        </w:rPr>
        <w:t xml:space="preserve">Curriculum Developer</w:t>
      </w:r>
      <w:r>
        <w:t xml:space="preserve"> </w:t>
      </w:r>
      <w:r>
        <w:t xml:space="preserve">specializing in regional educational development to lead this transformative project across</w:t>
      </w:r>
      <w:r>
        <w:t xml:space="preserve"> </w:t>
      </w:r>
      <w:r>
        <w:rPr>
          <w:bCs/>
          <w:b/>
        </w:rPr>
        <w:t xml:space="preserve">Russia Saint Petersburg</w:t>
      </w:r>
      <w:r>
        <w:t xml:space="preserve">. This strategic investment will pay dividends for years to come, solidifying the city’s status as an educational powerhouse.</w:t>
      </w:r>
    </w:p>
    <w:p>
      <w:pPr>
        <w:pStyle w:val="BodyText"/>
      </w:pPr>
      <w:r>
        <w:br/>
      </w:r>
      <w:r>
        <w:br/>
      </w:r>
      <w:r>
        <w:rPr>
          <w:bCs/>
          <w:b/>
        </w:rPr>
        <w:t xml:space="preserve">End of Project Report</w:t>
      </w:r>
    </w:p>
    <w:p>
      <w:pPr>
        <w:pStyle w:val="BodyText"/>
      </w:pPr>
      <w:r>
        <w:br/>
      </w: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Curriculum Development in Russia Saint Petersburg</dc:title>
  <dc:creator/>
  <dc:language>en</dc:language>
  <cp:keywords/>
  <dcterms:created xsi:type="dcterms:W3CDTF">2026-07-29T09:59:35Z</dcterms:created>
  <dcterms:modified xsi:type="dcterms:W3CDTF">2026-07-29T09:59:35Z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