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project-report"/>
    <w:p>
      <w:pPr>
        <w:pStyle w:val="Heading1"/>
      </w:pPr>
      <w:r>
        <w:t xml:space="preserve">Project Report</w:t>
      </w:r>
    </w:p>
    <w:p>
      <w:pPr>
        <w:pStyle w:val="FirstParagraph"/>
      </w:pPr>
      <w:r>
        <w:t xml:space="preserve">Strategic Curriculum Development Initiative</w:t>
      </w:r>
    </w:p>
    <w:p>
      <w:pPr>
        <w:pStyle w:val="BodyText"/>
      </w:pPr>
      <w:r>
        <w:rPr>
          <w:bCs/>
          <w:b/>
        </w:rPr>
        <w:t xml:space="preserve">Project Title:</w:t>
      </w:r>
      <w:r>
        <w:t xml:space="preserve"> </w:t>
      </w:r>
      <w:r>
        <w:t xml:space="preserve">Modernizing Educational Frameworks for Next-Generation Learners</w:t>
      </w:r>
      <w:r>
        <w:br/>
      </w:r>
      <w:r>
        <w:rPr>
          <w:bCs/>
          <w:b/>
        </w:rPr>
        <w:t xml:space="preserve">Date:</w:t>
      </w:r>
      <w:r>
        <w:t xml:space="preserve"> </w:t>
      </w:r>
      <w:r>
        <w:t xml:space="preserve">October 26, 2023</w:t>
      </w:r>
      <w:r>
        <w:br/>
      </w:r>
      <w:r>
        <w:rPr>
          <w:bCs/>
          <w:b/>
        </w:rPr>
        <w:t xml:space="preserve">Location Focus:</w:t>
      </w:r>
    </w:p>
    <w:p>
      <w:pPr>
        <w:pStyle w:val="BodyText"/>
      </w:pPr>
      <w:r>
        <w:t xml:space="preserve">Saudi Arabia Jeddah</w:t>
      </w:r>
    </w:p>
    <w:p>
      <w:pPr>
        <w:pStyle w:val="BodyText"/>
      </w:pPr>
      <w:r>
        <w:rPr>
          <w:bCs/>
          <w:b/>
        </w:rPr>
        <w:t xml:space="preserve">Prepared For:</w:t>
      </w:r>
      <w:r>
        <w:t xml:space="preserve">The Ministry of Education (MOE) Regional Directorate, Jeddah Branch</w:t>
      </w:r>
      <w:r>
        <w:br/>
      </w:r>
    </w:p>
    <w:p>
      <w:pPr>
        <w:pStyle w:val="BodyText"/>
      </w:pPr>
      <w:r>
        <w:t xml:space="preserve">Prepared By:</w:t>
      </w:r>
    </w:p>
    <w:p>
      <w:pPr>
        <w:pStyle w:val="BodyText"/>
      </w:pPr>
      <w:r>
        <w:t xml:space="preserve">Strategic Educational Planning Unit</w:t>
      </w:r>
    </w:p>
    <w:bookmarkEnd w:id="20"/>
    <w:p>
      <w:pPr>
        <w:pStyle w:val="BodyText"/>
      </w:pPr>
      <w:r>
        <w:t xml:space="preserve">This Project Report outlines the comprehensive framework and strategic implementation plan for a new Curriculum Developer initiative tailored specifically for the dynamic educational landscape of Saudi Arabia Jeddah. As Vision 2030 accelerates its transformative goals across the Kingdom, there is an urgent need to align educational outputs with global standards while preserving cultural identity. This document details the methodology, key components, and expected outcomes of developing a robust curriculum that serves students in Jeddah’s public and private sectors.</w:t>
      </w:r>
    </w:p>
    <w:p>
      <w:pPr>
        <w:pStyle w:val="BodyText"/>
      </w:pPr>
      <w:r>
        <w:t xml:space="preserve">The primary objective is to create a flexible yet rigorous academic framework that integrates digital literacy, critical thinking, and vocational skills. By focusing on Saudi Arabia Jeddah as the pilot region due to its status as a major economic and cultural hub, this project aims to set a benchmark for future curriculum expansions across other regions of the Kingdom.</w:t>
      </w:r>
    </w:p>
    <w:p>
      <w:pPr>
        <w:pStyle w:val="BodyText"/>
      </w:pPr>
      <w:r>
        <w:t xml:space="preserve">Saudi Arabia Jeddah</w:t>
      </w:r>
    </w:p>
    <w:p>
      <w:pPr>
        <w:pStyle w:val="BodyText"/>
      </w:pPr>
      <w:r>
        <w:t xml:space="preserve">The existing educational structures in Saudi Arabia Jeddah have traditionally focused heavily on rote learning and theoretical knowledge. However, the evolving job market in the Kingdom demands a workforce proficient in problem-solving, innovation, and technological adaptation. The new Curriculum Developer project addresses this gap by shifting the pedagogical approach from passive reception of information to active engagement and application.</w:t>
      </w:r>
    </w:p>
    <w:p>
      <w:pPr>
        <w:pStyle w:val="BodyText"/>
      </w:pPr>
      <w:r>
        <w:rPr>
          <w:bCs/>
          <w:b/>
        </w:rPr>
        <w:t xml:space="preserve">Key Driver:</w:t>
      </w:r>
      <w:r>
        <w:t xml:space="preserve"> </w:t>
      </w:r>
      <w:r>
        <w:t xml:space="preserve">The alignment of educational outcomes with Saudi Vision 2030’s goal to increase participation in the labor market for Saudis, particularly women and youth. A curriculum developed specifically for Saudi Arabia Jeddah must reflect local industry needs while meeting international accreditation standards.</w:t>
      </w:r>
    </w:p>
    <w:p>
      <w:pPr>
        <w:pStyle w:val="BodyText"/>
      </w:pPr>
      <w:r>
        <w:t xml:space="preserve">In this project, the</w:t>
      </w:r>
      <w:r>
        <w:t xml:space="preserve"> </w:t>
      </w:r>
      <w:r>
        <w:t xml:space="preserve">Curriculum Developer</w:t>
      </w:r>
      <w:r>
        <w:t xml:space="preserve"> </w:t>
      </w:r>
      <w:r>
        <w:t xml:space="preserve">acts as the central architect of change. This role goes beyond simply writing lesson plans; it involves a holistic approach to educational design. The Curriculum Developer must:</w:t>
      </w:r>
    </w:p>
    <w:p>
      <w:pPr>
        <w:numPr>
          <w:ilvl w:val="0"/>
          <w:numId w:val="1001"/>
        </w:numPr>
        <w:pStyle w:val="Compact"/>
      </w:pPr>
      <w:r>
        <w:rPr>
          <w:bCs/>
          <w:b/>
        </w:rPr>
        <w:t xml:space="preserve">Analyze Stakeholder Needs:</w:t>
      </w:r>
      <w:r>
        <w:t xml:space="preserve"> </w:t>
      </w:r>
      <w:r>
        <w:t xml:space="preserve">Conduct extensive consultations with schools, universities, industry leaders in Saudi Arabia Jeddah, and parents to identify skill gaps.</w:t>
      </w:r>
    </w:p>
    <w:p>
      <w:pPr>
        <w:numPr>
          <w:ilvl w:val="0"/>
          <w:numId w:val="1001"/>
        </w:numPr>
        <w:pStyle w:val="Compact"/>
      </w:pPr>
      <w:r>
        <w:rPr>
          <w:bCs/>
          <w:b/>
        </w:rPr>
        <w:t xml:space="preserve">Integrate Technology:</w:t>
      </w:r>
      <w:r>
        <w:t xml:space="preserve"> </w:t>
      </w:r>
      <w:r>
        <w:t xml:space="preserve">Embed digital tools and artificial intelligence concepts into core subjects to prepare students for a tech-driven future. The Curriculum Developer ensures that technology is not just an add-on but a fundamental part of the learning process.</w:t>
      </w:r>
    </w:p>
    <w:p>
      <w:pPr>
        <w:numPr>
          <w:ilvl w:val="0"/>
          <w:numId w:val="1001"/>
        </w:numPr>
        <w:pStyle w:val="Compact"/>
      </w:pPr>
      <w:r>
        <w:rPr>
          <w:bCs/>
          <w:b/>
        </w:rPr>
        <w:t xml:space="preserve">Promote Cultural Relevance:</w:t>
      </w:r>
      <w:r>
        <w:t xml:space="preserve"> </w:t>
      </w:r>
      <w:r>
        <w:t xml:space="preserve">Ensure that all materials respect Islamic values and Saudi cultural norms while introducing global perspectives. The curriculum must foster a sense of national pride among students in Saudi Arabia Jeddah.</w:t>
      </w:r>
    </w:p>
    <w:p>
      <w:pPr>
        <w:numPr>
          <w:ilvl w:val="0"/>
          <w:numId w:val="1001"/>
        </w:numPr>
        <w:pStyle w:val="Compact"/>
      </w:pPr>
      <w:r>
        <w:rPr>
          <w:bCs/>
          <w:b/>
        </w:rPr>
        <w:t xml:space="preserve">Innovate Assessment Methods:</w:t>
      </w:r>
      <w:r>
        <w:t xml:space="preserve"> </w:t>
      </w:r>
      <w:r>
        <w:t xml:space="preserve">Move away from standardized testing alone to include project-based assessments, portfolios, and collaborative evaluations that measure real-world competency.</w:t>
      </w:r>
    </w:p>
    <w:p>
      <w:pPr>
        <w:pStyle w:val="FirstParagraph"/>
      </w:pPr>
      <w:r>
        <w:t xml:space="preserve">The proposed curriculum for Saudi Arabia Jeddah is built on three foundational pillars:</w:t>
      </w:r>
    </w:p>
    <w:p>
      <w:pPr>
        <w:pStyle w:val="BodyText"/>
      </w:pPr>
      <w:r>
        <w:rPr>
          <w:bCs/>
          <w:b/>
        </w:rPr>
        <w:t xml:space="preserve">Pillar One STEM and Digital Innovation.</w:t>
      </w:r>
      <w:r>
        <w:br/>
      </w:r>
      <w:r>
        <w:t xml:space="preserve">Given the rapid growth of smart city initiatives in Saudi Arabia Jeddah, this component emphasizes Science, Technology, Engineering, and Mathematics. Students will engage in coding workshops, robotics competitions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Saudi Arabia Jeddah</dc:title>
  <dc:creator/>
  <dc:language>en</dc:language>
  <cp:keywords/>
  <dcterms:created xsi:type="dcterms:W3CDTF">2026-07-29T06:43:49Z</dcterms:created>
  <dcterms:modified xsi:type="dcterms:W3CDTF">2026-07-29T06:43:49Z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