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3" w:name="X8eb6d801c7cba3886e99bcbf8a629c7231f5843"/>
    <w:p>
      <w:pPr>
        <w:pStyle w:val="Heading1"/>
      </w:pPr>
      <w:r>
        <w:t xml:space="preserve">Project Report: Strategic Curriculum Development for Sustainable Educational Reform in Sudan Khartoum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&amp; Technical Vocational Training, Republic of the Sudan</w:t>
      </w:r>
      <w:r>
        <w:br/>
      </w:r>
      <w:r>
        <w:t xml:space="preserve">: Educational Strategy Unit</w:t>
      </w:r>
      <w:r>
        <w:br/>
      </w:r>
      <w:r>
        <w:t xml:space="preserve">: Final Project Report on the Implementation and Evaluation of the New Curriculum Developer Framework in Sudan Khartoum</w:t>
      </w:r>
    </w:p>
    <w:p>
      <w:pPr>
        <w:pStyle w:val="BodyText"/>
      </w:pPr>
      <w:r>
        <w:t xml:space="preserve">1. Introduction and Contextual Overview</w:t>
      </w:r>
    </w:p>
    <w:p>
      <w:pPr>
        <w:pStyle w:val="BodyText"/>
      </w:pPr>
      <w:r>
        <w:t xml:space="preserve">The educational landscape in Sudan has long been characterized by a need for modernization, particularly following years of political instability and economic challenges. This report details the comprehensive efforts undertaken to revitalize the educational sector within</w:t>
      </w:r>
      <w:r>
        <w:t xml:space="preserve"> </w:t>
      </w:r>
      <w:r>
        <w:rPr>
          <w:bCs/>
          <w:b/>
        </w:rPr>
        <w:t xml:space="preserve">Sudan Khartoum</w:t>
      </w:r>
      <w:r>
        <w:t xml:space="preserve">, focusing specifically on the pivotal role of a specialized</w:t>
      </w:r>
      <w:r>
        <w:t xml:space="preserve"> </w:t>
      </w:r>
      <w:r>
        <w:rPr>
          <w:bCs/>
          <w:b/>
        </w:rPr>
        <w:t xml:space="preserve">Curriculum Developer</w:t>
      </w:r>
      <w:r>
        <w:t xml:space="preserve"> </w:t>
      </w:r>
      <w:r>
        <w:t xml:space="preserve">initiative. The capital city, Khartoum, serves as both the administrative heart of Sudan and a critical testing ground for innovative pedagogical strategies that can eventually be scaled nationwide.</w:t>
      </w:r>
      <w:r>
        <w:t xml:space="preserve"> </w:t>
      </w:r>
      <w:r>
        <w:t xml:space="preserve">The primary objective of this project was not merely to update textbooks, but to fundamentally redesign the learning architecture through the strategic appointment and utilization of expert</w:t>
      </w:r>
      <w:r>
        <w:t xml:space="preserve"> </w:t>
      </w:r>
      <w:r>
        <w:rPr>
          <w:bCs/>
          <w:b/>
        </w:rPr>
        <w:t xml:space="preserve">Curriculum Developer</w:t>
      </w:r>
      <w:r>
        <w:t xml:space="preserve"> </w:t>
      </w:r>
      <w:r>
        <w:t xml:space="preserve">professionals. These professionals were tasked with aligning educational outcomes with global standards while preserving the rich cultural heritage and Islamic values inherent to Sudanese society in</w:t>
      </w:r>
      <w:r>
        <w:t xml:space="preserve"> </w:t>
      </w:r>
      <w:r>
        <w:rPr>
          <w:bCs/>
          <w:b/>
        </w:rPr>
        <w:t xml:space="preserve">Sudan Khartoum</w:t>
      </w:r>
      <w:r>
        <w:t xml:space="preserve">.</w:t>
      </w:r>
    </w:p>
    <w:bookmarkStart w:id="20" w:name="project-objectives"/>
    <w:p>
      <w:pPr>
        <w:pStyle w:val="Heading2"/>
      </w:pPr>
      <w:r>
        <w:t xml:space="preserve">2. Project Objectives</w:t>
      </w:r>
    </w:p>
    <w:p>
      <w:pPr>
        <w:pStyle w:val="FirstParagraph"/>
      </w:pPr>
      <w:r>
        <w:t xml:space="preserve">The initiative was driven by three core objectives designed to address the specific deficits identified during baseline assessments conducted in various districts of Khartoum:</w:t>
      </w:r>
    </w:p>
    <w:p>
      <w:pPr>
        <w:numPr>
          <w:ilvl w:val="0"/>
          <w:numId w:val="1001"/>
        </w:numPr>
        <w:pStyle w:val="Compact"/>
      </w:pPr>
      <w:r>
        <w:rPr>
          <w:bCs/>
          <w:b/>
        </w:rPr>
        <w:t xml:space="preserve">Modernization of Content:</w:t>
      </w:r>
      <w:r>
        <w:t xml:space="preserve"> </w:t>
      </w:r>
      <w:r>
        <w:t xml:space="preserve">To transition from rote-learning methodologies toward critical thinking, problem-solving, and digital literacy skills.</w:t>
      </w:r>
    </w:p>
    <w:p>
      <w:pPr>
        <w:numPr>
          <w:ilvl w:val="0"/>
          <w:numId w:val="1001"/>
        </w:numPr>
        <w:pStyle w:val="Compact"/>
      </w:pPr>
      <w:r>
        <w:rPr>
          <w:bCs/>
          <w:b/>
        </w:rPr>
        <w:t xml:space="preserve">Cultural Relevance:</w:t>
      </w:r>
      <w:r>
        <w:t xml:space="preserve"> </w:t>
      </w:r>
      <w:r>
        <w:t xml:space="preserve">To ensure that the curriculum reflects the local context of</w:t>
      </w:r>
    </w:p>
    <w:p>
      <w:pPr>
        <w:numPr>
          <w:ilvl w:val="0"/>
          <w:numId w:val="1000"/>
        </w:numPr>
        <w:pStyle w:val="Compact"/>
      </w:pPr>
      <w:r>
        <w:t xml:space="preserve">Sudan Khartoum, integrating local history, literature, and societal needs into STEM (Science, Technology Engineering, and Mathematics) education.</w:t>
      </w:r>
    </w:p>
    <w:p>
      <w:pPr>
        <w:numPr>
          <w:ilvl w:val="0"/>
          <w:numId w:val="1001"/>
        </w:numPr>
        <w:pStyle w:val="Compact"/>
      </w:pPr>
      <w:r>
        <w:rPr>
          <w:bCs/>
          <w:b/>
        </w:rPr>
        <w:t xml:space="preserve">Professional Capacity Building:</w:t>
      </w:r>
      <w:r>
        <w:t xml:space="preserve"> </w:t>
      </w:r>
      <w:r>
        <w:t xml:space="preserve">To train a cadre of local</w:t>
      </w:r>
      <w:r>
        <w:t xml:space="preserve"> </w:t>
      </w:r>
      <w:r>
        <w:rPr>
          <w:bCs/>
          <w:b/>
        </w:rPr>
        <w:t xml:space="preserve">Curriculum Developer</w:t>
      </w:r>
      <w:r>
        <w:t xml:space="preserve">s who can sustain the process independently in the future.</w:t>
      </w:r>
    </w:p>
    <w:p>
      <w:pPr>
        <w:pStyle w:val="FirstParagraph"/>
      </w:pPr>
      <w:r>
        <w:t xml:space="preserve">3. The Role of the Curriculum Developer</w:t>
      </w:r>
    </w:p>
    <w:p>
      <w:pPr>
        <w:pStyle w:val="BodyText"/>
      </w:pPr>
      <w:r>
        <w:t xml:space="preserve">Central to this project was the functional definition and deployment of the</w:t>
      </w:r>
      <w:r>
        <w:t xml:space="preserve"> </w:t>
      </w:r>
      <w:r>
        <w:rPr>
          <w:bCs/>
          <w:b/>
        </w:rPr>
        <w:t xml:space="preserve">Curriculum Developer</w:t>
      </w:r>
      <w:r>
        <w:t xml:space="preserve">. Unlike traditional instructional designers, a</w:t>
      </w:r>
      <w:r>
        <w:t xml:space="preserve"> </w:t>
      </w:r>
      <w:r>
        <w:rPr>
          <w:bCs/>
          <w:b/>
        </w:rPr>
        <w:t xml:space="preserve">Curriculum Developer</w:t>
      </w:r>
      <w:r>
        <w:t xml:space="preserve"> </w:t>
      </w:r>
      <w:r>
        <w:t xml:space="preserve">in this context was expected to act as a bridge between policy mandates and classroom reality.</w:t>
      </w:r>
      <w:r>
        <w:t xml:space="preserve"> </w:t>
      </w:r>
      <w:r>
        <w:rPr>
          <w:bCs/>
          <w:b/>
        </w:rPr>
        <w:t xml:space="preserve">A. Needs Analysis in Sudan Khartoum:</w:t>
      </w:r>
      <w:r>
        <w:br/>
      </w:r>
      <w:r>
        <w:t xml:space="preserve">The initial phase involved extensive stakeholder mapping within</w:t>
      </w:r>
      <w:r>
        <w:t xml:space="preserve"> </w:t>
      </w:r>
      <w:r>
        <w:rPr>
          <w:bCs/>
          <w:b/>
        </w:rPr>
        <w:t xml:space="preserve">Sudan Khartoum</w:t>
      </w:r>
      <w:r>
        <w:t xml:space="preserve">. The</w:t>
      </w:r>
      <w:r>
        <w:t xml:space="preserve"> </w:t>
      </w:r>
      <w:r>
        <w:rPr>
          <w:bCs/>
          <w:b/>
        </w:rPr>
        <w:t xml:space="preserve">Curriculum Developer</w:t>
      </w:r>
      <w:r>
        <w:t xml:space="preserve"> </w:t>
      </w:r>
      <w:r>
        <w:t xml:space="preserve">team conducted focus group discussions with teachers, parents, and community leaders across diverse neighborhoods, including Omdurman and Bahri. This qualitative data was crucial for identifying gaps in the existing national syllabus.</w:t>
      </w:r>
      <w:r>
        <w:t xml:space="preserve"> </w:t>
      </w:r>
      <w:r>
        <w:rPr>
          <w:bCs/>
          <w:b/>
        </w:rPr>
        <w:t xml:space="preserve">B. Alignment with Global Standards:</w:t>
      </w:r>
      <w:r>
        <w:br/>
      </w:r>
      <w:r>
        <w:t xml:space="preserve">The</w:t>
      </w:r>
      <w:r>
        <w:t xml:space="preserve"> </w:t>
      </w:r>
      <w:r>
        <w:rPr>
          <w:bCs/>
          <w:b/>
        </w:rPr>
        <w:t xml:space="preserve">Curriculum Developer</w:t>
      </w:r>
      <w:r>
        <w:t xml:space="preserve">s utilized international frameworks such as the UN Sustainable Development Goals (SDG 4) to benchmark progress. They ensured that subjects like Mathematics and Science were taught through inquiry-based learning, a significant departure from the traditional lecture-based methods prevalent in Khartoum schools.</w:t>
      </w:r>
      <w:r>
        <w:t xml:space="preserve"> </w:t>
      </w:r>
      <w:r>
        <w:rPr>
          <w:bCs/>
          <w:b/>
        </w:rPr>
        <w:t xml:space="preserve">C. Integration of Technology:</w:t>
      </w:r>
      <w:r>
        <w:br/>
      </w:r>
      <w:r>
        <w:t xml:space="preserve">Recognizing the growing digital divide, the</w:t>
      </w:r>
      <w:r>
        <w:t xml:space="preserve"> </w:t>
      </w:r>
      <w:r>
        <w:rPr>
          <w:bCs/>
          <w:b/>
        </w:rPr>
        <w:t xml:space="preserve">Curriculum Developer</w:t>
      </w:r>
      <w:r>
        <w:t xml:space="preserve">s designed modular content that could be delivered via offline digital platforms, ensuring that educational continuity was maintained even in areas with intermittent electricity or internet access in</w:t>
      </w:r>
    </w:p>
    <w:p>
      <w:pPr>
        <w:pStyle w:val="BodyText"/>
      </w:pPr>
      <w:r>
        <w:t xml:space="preserve">Sudan Khartoum4. Implementation Strategy and Challenges</w:t>
      </w:r>
    </w:p>
    <w:p>
      <w:pPr>
        <w:pStyle w:val="BodyText"/>
      </w:pPr>
      <w:r>
        <w:t xml:space="preserve">The implementation phase faced unique challenges specific to the environment of</w:t>
      </w:r>
      <w:r>
        <w:t xml:space="preserve"> </w:t>
      </w:r>
      <w:r>
        <w:rPr>
          <w:bCs/>
          <w:b/>
        </w:rPr>
        <w:t xml:space="preserve">Sudan Khartoum</w:t>
      </w:r>
      <w:r>
        <w:t xml:space="preserve">. Economic inflation affected resource procurement, necessitating that the</w:t>
      </w:r>
      <w:r>
        <w:t xml:space="preserve"> </w:t>
      </w:r>
      <w:r>
        <w:rPr>
          <w:bCs/>
          <w:b/>
        </w:rPr>
        <w:t xml:space="preserve">Curriculum Developer</w:t>
      </w:r>
      <w:r>
        <w:t xml:space="preserve">s prioritize low-cost, high-impact materials. Furthermore, political fluctuations in the region required agile management strategies to ensure teacher engagement remained high.</w:t>
      </w:r>
      <w:r>
        <w:t xml:space="preserve"> </w:t>
      </w:r>
      <w:r>
        <w:t xml:space="preserve">The</w:t>
      </w:r>
      <w:r>
        <w:t xml:space="preserve"> </w:t>
      </w:r>
      <w:r>
        <w:rPr>
          <w:bCs/>
          <w:b/>
        </w:rPr>
        <w:t xml:space="preserve">Curriculum Developer</w:t>
      </w:r>
      <w:r>
        <w:t xml:space="preserve"> </w:t>
      </w:r>
      <w:r>
        <w:t xml:space="preserve">team adopted a phased rollout approach:</w:t>
      </w:r>
    </w:p>
    <w:p>
      <w:pPr>
        <w:numPr>
          <w:ilvl w:val="0"/>
          <w:numId w:val="1002"/>
        </w:numPr>
        <w:pStyle w:val="Compact"/>
      </w:pPr>
      <w:r>
        <w:rPr>
          <w:bCs/>
          <w:b/>
        </w:rPr>
        <w:t xml:space="preserve">Phase 1:</w:t>
      </w:r>
    </w:p>
    <w:p>
      <w:pPr>
        <w:numPr>
          <w:ilvl w:val="0"/>
          <w:numId w:val="1002"/>
        </w:numPr>
        <w:pStyle w:val="Compact"/>
      </w:pPr>
      <w:r>
        <w:rPr>
          <w:bCs/>
          <w:b/>
        </w:rPr>
        <w:t xml:space="preserve">Phase 2:</w:t>
      </w:r>
    </w:p>
    <w:p>
      <w:pPr>
        <w:numPr>
          <w:ilvl w:val="0"/>
          <w:numId w:val="1002"/>
        </w:numPr>
        <w:pStyle w:val="Compact"/>
      </w:pPr>
      <w:r>
        <w:rPr>
          <w:bCs/>
          <w:b/>
        </w:rPr>
        <w:t xml:space="preserve">Phase 3:</w:t>
      </w:r>
    </w:p>
    <w:p>
      <w:pPr>
        <w:pStyle w:val="FirstParagraph"/>
      </w:pPr>
      <w:r>
        <w:t xml:space="preserve">Curriculum DeveloperSudan Khartoum navigate the cultural shift required to adopt new teaching methods.</w:t>
      </w:r>
    </w:p>
    <w:bookmarkEnd w:id="20"/>
    <w:bookmarkStart w:id="21" w:name="outcomes-and-impact-assessment"/>
    <w:p>
      <w:pPr>
        <w:pStyle w:val="Heading2"/>
      </w:pPr>
      <w:r>
        <w:t xml:space="preserve">5. Outcomes and Impact Assessment</w:t>
      </w:r>
    </w:p>
    <w:p>
      <w:pPr>
        <w:pStyle w:val="FirstParagraph"/>
      </w:pPr>
      <w:r>
        <w:t xml:space="preserve">Post-implementation evaluations conducted six months after the rollout indicate significant improvements in student engagement and teacher satisfaction. Key metrics include:</w:t>
      </w:r>
    </w:p>
    <w:p>
      <w:pPr>
        <w:pStyle w:val="BodyText"/>
      </w:pPr>
      <w:r>
        <w:t xml:space="preserve">Metric</w:t>
      </w:r>
    </w:p>
    <w:p>
      <w:pPr>
        <w:pStyle w:val="BodyText"/>
      </w:pPr>
      <w:r>
        <w:t xml:space="preserve">Pre-Project Baseline (Khartoum)</w:t>
      </w:r>
    </w:p>
    <w:p>
      <w:pPr>
        <w:pStyle w:val="BodyText"/>
      </w:pPr>
      <w:r>
        <w:t xml:space="preserve">Post-Implementation Results</w:t>
      </w:r>
    </w:p>
    <w:p>
      <w:pPr>
        <w:pStyle w:val="BodyText"/>
      </w:pPr>
      <w:r>
        <w:rPr>
          <w:bCs/>
          <w:b/>
        </w:rPr>
        <w:t xml:space="preserve">Student Attendance Rates</w:t>
      </w:r>
    </w:p>
    <w:p>
      <w:pPr>
        <w:pStyle w:val="BodyText"/>
      </w:pPr>
      <w:r>
        <w:t xml:space="preserve">72%</w:t>
      </w:r>
      <w:r>
        <w:br/>
      </w:r>
      <w:r>
        <w:t xml:space="preserve">The improvement in attendance is directly attributed to the increased relevance and engagement provided by the new curriculum designed by the Curriculum Developer team.</w:t>
      </w:r>
    </w:p>
    <w:p>
      <w:pPr>
        <w:pStyle w:val="BodyText"/>
      </w:pPr>
      <w:r>
        <w:t xml:space="preserve">Average Test Scores (STEM)</w:t>
      </w:r>
    </w:p>
    <w:p>
      <w:pPr>
        <w:pStyle w:val="BodyText"/>
      </w:pPr>
      <w:r>
        <w:t xml:space="preserve">45%</w:t>
      </w:r>
    </w:p>
    <w:p>
      <w:pPr>
        <w:pStyle w:val="BodyText"/>
      </w:pPr>
      <w:r>
        <w:t xml:space="preserve">68%</w:t>
      </w:r>
    </w:p>
    <w:p>
      <w:pPr>
        <w:pStyle w:val="BodyText"/>
      </w:pPr>
      <w:r>
        <w:t xml:space="preserve">Teacher Confidence in New MethodsLowThe data strongly suggests that the strategic involvement of a professional Curriculum Developer was the decisive factor in improving educational outcomes in Sudan Khartoum.6. Sustainability and Future Recommendations</w:t>
      </w:r>
    </w:p>
    <w:p>
      <w:pPr>
        <w:pStyle w:val="BodyText"/>
      </w:pPr>
      <w:r>
        <w:t xml:space="preserve">To ensure long-term success, the project emphasizes institutionalizing the role of the</w:t>
      </w:r>
      <w:r>
        <w:t xml:space="preserve"> </w:t>
      </w:r>
      <w:r>
        <w:rPr>
          <w:bCs/>
          <w:b/>
        </w:rPr>
        <w:t xml:space="preserve">Curriculum Developer</w:t>
      </w:r>
      <w:r>
        <w:t xml:space="preserve">. We recommend establishing a permanent "Center for Curriculum Excellence" within Khartoum University. This center would serve as a hub for ongoing research, development, and training specifically tailored to the needs of</w:t>
      </w:r>
      <w:r>
        <w:t xml:space="preserve"> </w:t>
      </w:r>
      <w:r>
        <w:rPr>
          <w:bCs/>
          <w:b/>
        </w:rPr>
        <w:t xml:space="preserve">Sudan KhartoumCurriculum Developer</w:t>
      </w:r>
      <w:r>
        <w:t xml:space="preserve">s who understood the nuances of life in Khartoum that made the curriculum acceptable and effective for students.</w:t>
      </w:r>
    </w:p>
    <w:bookmarkEnd w:id="21"/>
    <w:bookmarkStart w:id="22" w:name="conclusion"/>
    <w:p>
      <w:pPr>
        <w:pStyle w:val="Heading2"/>
      </w:pPr>
      <w:r>
        <w:t xml:space="preserve">7. Conclusion</w:t>
      </w:r>
    </w:p>
    <w:p>
      <w:pPr>
        <w:pStyle w:val="FirstParagraph"/>
      </w:pPr>
      <w:r>
        <w:t xml:space="preserve">This project report confirms that targeted intervention by qualified</w:t>
      </w:r>
      <w:r>
        <w:t xml:space="preserve"> </w:t>
      </w:r>
      <w:r>
        <w:rPr>
          <w:bCs/>
          <w:b/>
        </w:rPr>
        <w:t xml:space="preserve">Curriculum Developer</w:t>
      </w:r>
      <w:r>
        <w:t xml:space="preserve">s can significantly enhance educational quality in challenging environments. For</w:t>
      </w:r>
    </w:p>
    <w:p>
      <w:pPr>
        <w:pStyle w:val="BodyText"/>
      </w:pPr>
      <w:r>
        <w:t xml:space="preserve">Sudan Khartoum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Initiative in Sudan Khartoum</dc:title>
  <dc:creator/>
  <dc:language>en</dc:language>
  <cp:keywords/>
  <dcterms:created xsi:type="dcterms:W3CDTF">2026-07-29T09:25:36Z</dcterms:created>
  <dcterms:modified xsi:type="dcterms:W3CDTF">2026-07-29T09:25:36Z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