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project-report-on-curriculum-development"/>
    <w:p>
      <w:pPr>
        <w:pStyle w:val="Heading1"/>
      </w:pPr>
      <w:r>
        <w:t xml:space="preserve">Project Report on Curriculum Development</w:t>
      </w:r>
    </w:p>
    <w:p>
      <w:pPr>
        <w:pStyle w:val="FirstParagraph"/>
      </w:pPr>
      <w:r>
        <w:br/>
      </w:r>
      <w:r>
        <w:rPr>
          <w:bCs/>
          <w:b/>
        </w:rPr>
        <w:t xml:space="preserve">Date:</w:t>
      </w:r>
      <w:r>
        <w:t xml:space="preserve"> </w:t>
      </w:r>
      <w:r>
        <w:t xml:space="preserve">October 26, 2023</w:t>
      </w:r>
      <w:r>
        <w:br/>
      </w:r>
      <w:r>
        <w:rPr>
          <w:bCs/>
          <w:b/>
        </w:rPr>
        <w:t xml:space="preserve">To:</w:t>
      </w:r>
      <w:r>
        <w:t xml:space="preserve">The Board of Directors and Ministry of Education Stakeholders</w:t>
      </w:r>
      <w:r>
        <w:br/>
      </w:r>
    </w:p>
    <w:p>
      <w:pPr>
        <w:pStyle w:val="BodyText"/>
      </w:pPr>
      <w:r>
        <w:t xml:space="preserve">About:</w:t>
      </w:r>
      <w:r>
        <w:rPr>
          <w:iCs/>
          <w:i/>
        </w:rPr>
        <w:t xml:space="preserve">This document provides a comprehensive analysis and strategic framework for the role of Curriculum Developer within the United Arab Emirates Abu Dhabi educational landscape.</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the critical importance and strategic implementation of specialized Curriculum Developer initiatives within the United Arab Emirates Abu Dhabi region. As the UAE continues to position itself as a global hub for education, innovation, and cultural preservation, the demand for high-quality educational frameworks has never been greater. This report details how a dedicated Curriculum Developer role serves as the backbone of educational excellence in Abu Dhabi, ensuring that learning outcomes align with national vision while meeting international standards.</w:t>
      </w:r>
    </w:p>
    <w:bookmarkEnd w:id="21"/>
    <w:bookmarkStart w:id="25" w:name="context"/>
    <w:bookmarkStart w:id="24" w:name="Xcbca0b64211aec0285ce7d3efab4c5470e1bf0b"/>
    <w:p>
      <w:pPr>
        <w:pStyle w:val="Heading2"/>
      </w:pPr>
      <w:r>
        <w:t xml:space="preserve">2. Strategic Context: The United Arab Emirates Abu Dhabi</w:t>
      </w:r>
    </w:p>
    <w:p>
      <w:pPr>
        <w:pStyle w:val="FirstParagraph"/>
      </w:pPr>
      <w:r>
        <w:t xml:space="preserve">The United Arab Emirates Abu Dhabi is not merely a geographical location but a symbol of rapid modernization and cultural depth. In this context, the educational system must balance two distinct yet complementary forces: the preservation of Islamic heritage and Arabic identity, and the adoption of cutting-edge global competencies such as artificial intelligence, critical thinking, and sustainability.</w:t>
      </w:r>
    </w:p>
    <w:bookmarkStart w:id="22" w:name="alignment-with-uae-vision-2030"/>
    <w:p>
      <w:pPr>
        <w:pStyle w:val="Heading3"/>
      </w:pPr>
      <w:r>
        <w:t xml:space="preserve">2.1 Alignment with UAE Vision 2030</w:t>
      </w:r>
    </w:p>
    <w:p>
      <w:pPr>
        <w:pStyle w:val="FirstParagraph"/>
      </w:pPr>
      <w:r>
        <w:t xml:space="preserve">The United Arab Emirates Abu Dhabi is actively pursuing economic diversification away from oil reliance toward knowledge-based economies. The Curriculum Developer plays a pivotal role in this transition by designing programs that foster innovation and entrepreneurship among students. This alignment ensures that the next generation of Emirati nationals and expatriate residents are equipped to contribute meaningfully to the nation’s future.</w:t>
      </w:r>
    </w:p>
    <w:bookmarkEnd w:id="22"/>
    <w:bookmarkStart w:id="23" w:name="regulatory-landscape"/>
    <w:p>
      <w:pPr>
        <w:pStyle w:val="Heading3"/>
      </w:pPr>
      <w:r>
        <w:t xml:space="preserve">2.2 Regulatory Landscape</w:t>
      </w:r>
    </w:p>
    <w:p>
      <w:pPr>
        <w:pStyle w:val="FirstParagraph"/>
      </w:pPr>
      <w:r>
        <w:t xml:space="preserve">In United Arab Emirates Abu Dhabi, educational institutions are regulated by rigorous standards set by local authorities such as the Department of Education and Knowledge (ADEK) and KHDA in neighboring regions. The Curriculum Developer must navigate these regulatory frameworks meticulously, ensuring compliance while maintaining academic rigour.</w:t>
      </w:r>
    </w:p>
    <w:bookmarkEnd w:id="23"/>
    <w:bookmarkEnd w:id="24"/>
    <w:bookmarkEnd w:id="25"/>
    <w:bookmarkStart w:id="29" w:name="role-definition"/>
    <w:bookmarkStart w:id="28" w:name="the-role-of-the-curriculum-developer"/>
    <w:p>
      <w:pPr>
        <w:pStyle w:val="Heading2"/>
      </w:pPr>
      <w:r>
        <w:t xml:space="preserve">3. The Role of the Curriculum Developer</w:t>
      </w:r>
    </w:p>
    <w:p>
      <w:pPr>
        <w:pStyle w:val="FirstParagraph"/>
      </w:pPr>
      <w:r>
        <w:t xml:space="preserve">A Curriculum Developer is not simply a writer of syllabi; they are architects of learning experiences. In the context United Arab Emirates Abu Dhabi, this role requires a unique blend pedagogical expertise, cultural sensitivity and technological fluency.</w:t>
      </w:r>
    </w:p>
    <w:bookmarkStart w:id="26" w:name="core-responsibilities"/>
    <w:p>
      <w:pPr>
        <w:pStyle w:val="Heading3"/>
      </w:pPr>
      <w:r>
        <w:t xml:space="preserve">3.1 Core Responsibilities</w:t>
      </w:r>
    </w:p>
    <w:p>
      <w:pPr>
        <w:numPr>
          <w:ilvl w:val="0"/>
          <w:numId w:val="1001"/>
        </w:numPr>
        <w:pStyle w:val="Compact"/>
      </w:pPr>
      <w:r>
        <w:rPr>
          <w:bCs/>
          <w:b/>
        </w:rPr>
        <w:t xml:space="preserve">Analytical Design:</w:t>
      </w:r>
    </w:p>
    <w:p>
      <w:pPr>
        <w:numPr>
          <w:ilvl w:val="0"/>
          <w:numId w:val="1001"/>
        </w:numPr>
        <w:pStyle w:val="Compact"/>
      </w:pPr>
      <w:r>
        <w:rPr>
          <w:bCs/>
          <w:b/>
        </w:rPr>
        <w:t xml:space="preserve">Cultural Integration:</w:t>
      </w:r>
    </w:p>
    <w:p>
      <w:pPr>
        <w:numPr>
          <w:ilvl w:val="0"/>
          <w:numId w:val="1001"/>
        </w:numPr>
        <w:pStyle w:val="Compact"/>
      </w:pPr>
      <w:r>
        <w:rPr>
          <w:bCs/>
          <w:b/>
        </w:rPr>
        <w:t xml:space="preserve">Digital Transformation:</w:t>
      </w:r>
    </w:p>
    <w:p>
      <w:pPr>
        <w:numPr>
          <w:ilvl w:val="0"/>
          <w:numId w:val="1001"/>
        </w:numPr>
        <w:pStyle w:val="Compact"/>
      </w:pPr>
      <w:r>
        <w:rPr>
          <w:bCs/>
          <w:b/>
        </w:rPr>
        <w:t xml:space="preserve">Assessment Strategy:</w:t>
      </w:r>
    </w:p>
    <w:bookmarkEnd w:id="26"/>
    <w:bookmarkStart w:id="27" w:name="stakeholder-collaboration"/>
    <w:p>
      <w:pPr>
        <w:pStyle w:val="Heading3"/>
      </w:pPr>
      <w:r>
        <w:t xml:space="preserve">3.2 Stakeholder Collaboration</w:t>
      </w:r>
    </w:p>
    <w:p>
      <w:pPr>
        <w:pStyle w:val="FirstParagraph"/>
      </w:pPr>
      <w:r>
        <w:t xml:space="preserve">The Curriculum Developer in United Arab Emirates Abu Dhabi must act as a bridge between government policymakers, school administrators, teachers and parents. Effective communication ensures that the curriculum is not only theoretically sound but also practically implementable in classrooms across the emirate.</w:t>
      </w:r>
    </w:p>
    <w:bookmarkEnd w:id="27"/>
    <w:bookmarkEnd w:id="28"/>
    <w:bookmarkEnd w:id="29"/>
    <w:bookmarkStart w:id="35" w:name="methodology"/>
    <w:bookmarkStart w:id="34" w:name="methodological-approach"/>
    <w:p>
      <w:pPr>
        <w:pStyle w:val="Heading2"/>
      </w:pPr>
      <w:r>
        <w:t xml:space="preserve">4. Methodological Approach</w:t>
      </w:r>
    </w:p>
    <w:p>
      <w:pPr>
        <w:pStyle w:val="FirstParagraph"/>
      </w:pPr>
      <w:r>
        <w:t xml:space="preserve">To ensure success, our project employs a backward design methodology. This approach starts with identifying desired results for students in United Arab Emirates Abu Dhabi and then determining acceptable evidence of their competence, before planning learning experiences.</w:t>
      </w:r>
    </w:p>
    <w:bookmarkStart w:id="30" w:name="phase-one-discovery-and-audit"/>
    <w:p>
      <w:pPr>
        <w:pStyle w:val="Heading3"/>
      </w:pPr>
      <w:r>
        <w:t xml:space="preserve">4.1 Phase One: Discovery and Audit</w:t>
      </w:r>
    </w:p>
    <w:p>
      <w:pPr>
        <w:pStyle w:val="FirstParagraph"/>
      </w:pPr>
      <w:r>
        <w:t xml:space="preserve">We begin by auditing existing curricula in pilot schools within United Arab Emirates Abu Dhabi. This involves reviewing current textbooks, digital resources, and teacher feedback to understand baseline performance levels.</w:t>
      </w:r>
    </w:p>
    <w:bookmarkEnd w:id="30"/>
    <w:bookmarkStart w:id="31" w:name="phase-two-co-creation-workshops"/>
    <w:p>
      <w:pPr>
        <w:pStyle w:val="Heading3"/>
      </w:pPr>
      <w:r>
        <w:t xml:space="preserve">4.2 Phase Two: Co-Creation Workshops</w:t>
      </w:r>
    </w:p>
    <w:p>
      <w:pPr>
        <w:pStyle w:val="FirstParagraph"/>
      </w:pPr>
      <w:r>
        <w:t xml:space="preserve">In this phase, Curriculum Developer experts facilitate workshops with local educators. These sessions are designed to co-create content that resonates with the students of United Arab Emirates Abu Dhabi. By involving teachers early, we ensure buy-in and practical relevance.</w:t>
      </w:r>
    </w:p>
    <w:bookmarkEnd w:id="31"/>
    <w:bookmarkStart w:id="32" w:name="phase-three-pilot-implementation"/>
    <w:p>
      <w:pPr>
        <w:pStyle w:val="Heading3"/>
      </w:pPr>
      <w:r>
        <w:t xml:space="preserve">4.3 Phase Three: Pilot Implementation</w:t>
      </w:r>
    </w:p>
    <w:p>
      <w:pPr>
        <w:pStyle w:val="FirstParagraph"/>
      </w:pPr>
      <w:r>
        <w:t xml:space="preserve">The proposed curriculum is rolled out in select schools across United Arab Emirates Abu Dhabi. Data is collected regarding student engagement, teacher workload and learning outcomes.</w:t>
      </w:r>
    </w:p>
    <w:bookmarkEnd w:id="32"/>
    <w:bookmarkStart w:id="33" w:name="phase-four-iterative-refinement"/>
    <w:p>
      <w:pPr>
        <w:pStyle w:val="Heading3"/>
      </w:pPr>
      <w:r>
        <w:t xml:space="preserve">4.4 Phase Four: Iterative Refinement</w:t>
      </w:r>
    </w:p>
    <w:p>
      <w:pPr>
        <w:pStyle w:val="FirstParagraph"/>
      </w:pPr>
      <w:r>
        <w:t xml:space="preserve">Based on pilot data, the Curriculum Developer refines the materials. This iterative process ensures that by the time of full-scale implementation in United Arab Emirates Abu Dhabi, the curriculum is polished and effective.</w:t>
      </w:r>
    </w:p>
    <w:bookmarkEnd w:id="33"/>
    <w:bookmarkEnd w:id="34"/>
    <w:bookmarkEnd w:id="35"/>
    <w:bookmarkStart w:id="37" w:name="challenges"/>
    <w:bookmarkStart w:id="36" w:name="challenges-and-mitigation-strategies"/>
    <w:p>
      <w:pPr>
        <w:pStyle w:val="Heading2"/>
      </w:pPr>
      <w:r>
        <w:t xml:space="preserve">5. Challenges and Mitigation Strategies</w:t>
      </w:r>
    </w:p>
    <w:p>
      <w:pPr>
        <w:pStyle w:val="FirstParagraph"/>
      </w:pPr>
      <w:r>
        <w:rPr>
          <w:bCs/>
          <w:b/>
        </w:rPr>
        <w:t xml:space="preserve">Bridging Cultural Gaps:</w:t>
      </w:r>
    </w:p>
    <w:p>
      <w:pPr>
        <w:pStyle w:val="BodyText"/>
      </w:pPr>
      <w:r>
        <w:rPr>
          <w:bCs/>
          <w:b/>
        </w:rPr>
        <w:t xml:space="preserve">Technological Disparity:</w:t>
      </w:r>
    </w:p>
    <w:p>
      <w:pPr>
        <w:pStyle w:val="BodyText"/>
      </w:pPr>
      <w:r>
        <w:t xml:space="preserve">Key Insight: Success in United Arab Emirates Abu Dhabi depends on flexibility. A rigid curriculum fails; a flexible one empowers educators.</w:t>
      </w:r>
    </w:p>
    <w:bookmarkEnd w:id="36"/>
    <w:bookmarkEnd w:id="37"/>
    <w:bookmarkStart w:id="39" w:name="impact"/>
    <w:bookmarkStart w:id="38" w:name="expected-impact-and-outcomes"/>
    <w:p>
      <w:pPr>
        <w:pStyle w:val="Heading2"/>
      </w:pPr>
      <w:r>
        <w:t xml:space="preserve">6. Expected Impact and Outcomes</w:t>
      </w:r>
    </w:p>
    <w:p>
      <w:pPr>
        <w:pStyle w:val="FirstParagraph"/>
      </w:pPr>
      <w:r>
        <w:br/>
      </w:r>
      <w:r>
        <w:t xml:space="preserve">Implementing this robust Curriculum Developer framework will yield significant benefits for United Arab Emirates Abu Dhabi. We anticipate:</w:t>
      </w:r>
    </w:p>
    <w:p>
      <w:pPr>
        <w:pStyle w:val="BodyText"/>
      </w:pPr>
      <w:r>
        <w:br/>
      </w:r>
    </w:p>
    <w:p>
      <w:pPr>
        <w:pStyle w:val="BodyText"/>
      </w:pPr>
      <w:r>
        <w:t xml:space="preserve">Enhanced Student Outcomes: Improved performance in international standardized tests such as PISA and TIMSS.</w:t>
      </w:r>
    </w:p>
    <w:p>
      <w:pPr>
        <w:pStyle w:val="BodyText"/>
      </w:pPr>
      <w:r>
        <w:t xml:space="preserve">Talent Retention: Keeping top talent in the UAE by offering world-class educational opportunities, reducing the brain drain.</w:t>
      </w:r>
    </w:p>
    <w:p>
      <w:pPr>
        <w:pStyle w:val="BodyText"/>
      </w:pPr>
      <w:r>
        <w:t xml:space="preserve">National Pride:&lt; /em &gt; Strengthening identity through curriculum that highlights the achievements and history of United Arab Emirates Abu Dhabi.</w:t>
      </w:r>
    </w:p>
    <w:bookmarkEnd w:id="38"/>
    <w:bookmarkEnd w:id="39"/>
    <w:bookmarkStart w:id="40" w:name="conclusion"/>
    <w:p>
      <w:pPr>
        <w:pStyle w:val="Heading2"/>
      </w:pPr>
      <w:r>
        <w:t xml:space="preserve">7. Conclusion</w:t>
      </w:r>
    </w:p>
    <w:p>
      <w:pPr>
        <w:pStyle w:val="FirstParagraph"/>
      </w:pPr>
      <w:r>
        <w:br/>
      </w:r>
      <w:r>
        <w:t xml:space="preserve">The role of the Curriculum Developer is indispensable to the educational evolution of United Arab Emirates Abu Dhabi. By carefully crafting programs that respect local traditions while embracing global innovation, we can build a generation capable of leading in the 21st century.</w:t>
      </w:r>
    </w:p>
    <w:p>
      <w:pPr>
        <w:pStyle w:val="BodyText"/>
      </w:pPr>
      <w:r>
        <w:t xml:space="preserve">This Project Report serves as a blueprint for action. We recommend immediate allocation of resources to hire and train specialized Curriculum Developers who understand the nuanced landscape of United Arab Emirates Abu Dhabi. Through their efforts, United Arab Emirates Abu Dhabi will not only maintain its status as an educational leader in the Middle East but also set a global benchmark for culturally integrated curriculum design.</w:t>
      </w:r>
    </w:p>
    <w:bookmarkEnd w:id="40"/>
    <w:bookmarkStart w:id="42" w:name="references"/>
    <w:bookmarkStart w:id="41" w:name="references-and-appendices"/>
    <w:p>
      <w:pPr>
        <w:pStyle w:val="Heading2"/>
      </w:pPr>
      <w:r>
        <w:t xml:space="preserve">8. References and Appendices</w:t>
      </w:r>
    </w:p>
    <w:p>
      <w:pPr>
        <w:pStyle w:val="FirstParagraph"/>
      </w:pPr>
      <w:r>
        <w:br/>
      </w:r>
    </w:p>
    <w:p>
      <w:pPr>
        <w:numPr>
          <w:ilvl w:val="0"/>
          <w:numId w:val="1002"/>
        </w:numPr>
        <w:pStyle w:val="Compact"/>
      </w:pPr>
      <w:r>
        <w:t xml:space="preserve">ADEK Regulations for Private Schools in Abu Dhabi.</w:t>
      </w:r>
    </w:p>
    <w:p>
      <w:pPr>
        <w:numPr>
          <w:ilvl w:val="0"/>
          <w:numId w:val="1002"/>
        </w:numPr>
        <w:pStyle w:val="Compact"/>
      </w:pPr>
      <w:r>
        <w:t xml:space="preserve">National Agenda United Arab Emirates 2030: Education Strategy.</w:t>
      </w:r>
    </w:p>
    <w:p>
      <w:pPr>
        <w:numPr>
          <w:ilvl w:val="0"/>
          <w:numId w:val="1002"/>
        </w:numPr>
        <w:pStyle w:val="Compact"/>
      </w:pPr>
      <w:r>
        <w:t xml:space="preserve">PISA Results Analysis: UAE Performance Trends.</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Curriculum Development in the United Arab Emirates Abu Dhabi</dc:title>
  <dc:creator/>
  <dc:language>en</dc:language>
  <cp:keywords/>
  <dcterms:created xsi:type="dcterms:W3CDTF">2026-07-29T10:30:53Z</dcterms:created>
  <dcterms:modified xsi:type="dcterms:W3CDTF">2026-07-29T10:30:53Z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